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250C94" w:rsidRPr="00AF2D8C" w:rsidTr="00EF2AC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50C94" w:rsidRPr="00AF2D8C" w:rsidRDefault="00250C94" w:rsidP="00EF2AC2">
            <w:pPr>
              <w:spacing w:before="60" w:after="60" w:line="240" w:lineRule="auto"/>
              <w:ind w:left="397" w:hanging="397"/>
              <w:rPr>
                <w:rFonts w:ascii="Arial" w:hAnsi="Arial" w:cs="Arial"/>
                <w:b/>
                <w:sz w:val="20"/>
                <w:szCs w:val="20"/>
              </w:rPr>
            </w:pPr>
            <w:r w:rsidRPr="00AF2D8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50C94" w:rsidRPr="00AF2D8C" w:rsidRDefault="00250C94" w:rsidP="00EF2AC2">
            <w:pPr>
              <w:spacing w:before="60" w:after="60" w:line="240" w:lineRule="auto"/>
              <w:ind w:left="397" w:hanging="397"/>
              <w:rPr>
                <w:rFonts w:ascii="Arial" w:hAnsi="Arial" w:cs="Arial"/>
                <w:b/>
                <w:sz w:val="20"/>
                <w:szCs w:val="20"/>
              </w:rPr>
            </w:pPr>
            <w:r w:rsidRPr="00AF2D8C">
              <w:rPr>
                <w:rFonts w:ascii="Arial" w:hAnsi="Arial" w:cs="Arial"/>
                <w:b/>
                <w:sz w:val="20"/>
                <w:szCs w:val="20"/>
              </w:rPr>
              <w:t>Financijsko računovodstvo</w:t>
            </w:r>
          </w:p>
        </w:tc>
      </w:tr>
      <w:tr w:rsidR="00250C94" w:rsidRPr="00AF2D8C" w:rsidTr="00EF2AC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Style w:val="Strong"/>
                <w:rFonts w:ascii="Arial" w:hAnsi="Arial" w:cs="Arial"/>
                <w:b w:val="0"/>
                <w:sz w:val="20"/>
                <w:szCs w:val="20"/>
              </w:rPr>
            </w:pPr>
            <w:r w:rsidRPr="00AF2D8C">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250C94" w:rsidRPr="00AF2D8C" w:rsidRDefault="00250C94" w:rsidP="008D4E1D">
            <w:pPr>
              <w:spacing w:after="0" w:line="240" w:lineRule="auto"/>
              <w:rPr>
                <w:rFonts w:ascii="Arial" w:hAnsi="Arial" w:cs="Arial"/>
                <w:sz w:val="20"/>
                <w:szCs w:val="20"/>
              </w:rPr>
            </w:pPr>
            <w:r w:rsidRPr="00AF2D8C">
              <w:rPr>
                <w:rFonts w:ascii="Arial" w:hAnsi="Arial" w:cs="Arial"/>
                <w:sz w:val="20"/>
                <w:szCs w:val="20"/>
              </w:rPr>
              <w:t>E</w:t>
            </w:r>
            <w:r w:rsidR="008D4E1D">
              <w:rPr>
                <w:rFonts w:ascii="Arial" w:hAnsi="Arial" w:cs="Arial"/>
                <w:sz w:val="20"/>
                <w:szCs w:val="20"/>
              </w:rPr>
              <w:t>CS413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250C94" w:rsidRPr="00AF2D8C" w:rsidRDefault="008D4E1D" w:rsidP="00EF2AC2">
            <w:pPr>
              <w:spacing w:after="0" w:line="240" w:lineRule="auto"/>
              <w:rPr>
                <w:rFonts w:ascii="Arial" w:hAnsi="Arial" w:cs="Arial"/>
                <w:sz w:val="20"/>
                <w:szCs w:val="20"/>
              </w:rPr>
            </w:pPr>
            <w:r>
              <w:rPr>
                <w:rFonts w:ascii="Arial" w:hAnsi="Arial" w:cs="Arial"/>
                <w:sz w:val="20"/>
                <w:szCs w:val="20"/>
              </w:rPr>
              <w:t>1</w:t>
            </w:r>
            <w:r w:rsidR="00250C94">
              <w:rPr>
                <w:rFonts w:ascii="Arial" w:hAnsi="Arial" w:cs="Arial"/>
                <w:sz w:val="20"/>
                <w:szCs w:val="20"/>
              </w:rPr>
              <w:t>.</w:t>
            </w:r>
          </w:p>
        </w:tc>
      </w:tr>
      <w:tr w:rsidR="00250C94" w:rsidRPr="00AF2D8C" w:rsidTr="00EF2AC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250C94" w:rsidRPr="00AF2D8C" w:rsidRDefault="00100EAD" w:rsidP="00EF2AC2">
            <w:pPr>
              <w:spacing w:after="0" w:line="240" w:lineRule="auto"/>
              <w:rPr>
                <w:rFonts w:ascii="Arial" w:hAnsi="Arial" w:cs="Arial"/>
                <w:sz w:val="20"/>
                <w:szCs w:val="20"/>
              </w:rPr>
            </w:pPr>
            <w:r w:rsidRPr="00100EAD">
              <w:rPr>
                <w:rFonts w:ascii="Arial" w:hAnsi="Arial" w:cs="Arial"/>
                <w:strike/>
                <w:color w:val="FF0000"/>
                <w:sz w:val="20"/>
                <w:szCs w:val="20"/>
              </w:rPr>
              <w:t>Izv.</w:t>
            </w:r>
            <w:r>
              <w:rPr>
                <w:rFonts w:ascii="Arial" w:hAnsi="Arial" w:cs="Arial"/>
                <w:sz w:val="20"/>
                <w:szCs w:val="20"/>
              </w:rPr>
              <w:t xml:space="preserve"> </w:t>
            </w:r>
            <w:r w:rsidR="00183570">
              <w:rPr>
                <w:rFonts w:ascii="Arial" w:hAnsi="Arial" w:cs="Arial"/>
                <w:sz w:val="20"/>
                <w:szCs w:val="20"/>
              </w:rPr>
              <w:t>P</w:t>
            </w:r>
            <w:r w:rsidR="00250C94" w:rsidRPr="00AF2D8C">
              <w:rPr>
                <w:rFonts w:ascii="Arial" w:hAnsi="Arial" w:cs="Arial"/>
                <w:sz w:val="20"/>
                <w:szCs w:val="20"/>
              </w:rPr>
              <w:t>rof.dr.sc. Željana Aljinović Barać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250C94" w:rsidRPr="00AF2D8C" w:rsidRDefault="008D4E1D" w:rsidP="00EF2AC2">
            <w:pPr>
              <w:spacing w:after="0" w:line="240" w:lineRule="auto"/>
              <w:rPr>
                <w:rFonts w:ascii="Arial" w:hAnsi="Arial" w:cs="Arial"/>
                <w:sz w:val="20"/>
                <w:szCs w:val="20"/>
              </w:rPr>
            </w:pPr>
            <w:r>
              <w:rPr>
                <w:rFonts w:ascii="Arial" w:hAnsi="Arial" w:cs="Arial"/>
                <w:sz w:val="20"/>
                <w:szCs w:val="20"/>
              </w:rPr>
              <w:t>6</w:t>
            </w:r>
          </w:p>
        </w:tc>
      </w:tr>
      <w:tr w:rsidR="00250C94" w:rsidRPr="00AF2D8C" w:rsidTr="00EF2AC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250C94" w:rsidRPr="00AF2D8C" w:rsidRDefault="00183570" w:rsidP="00EF2AC2">
            <w:pPr>
              <w:spacing w:after="0" w:line="240" w:lineRule="auto"/>
              <w:rPr>
                <w:rFonts w:ascii="Arial" w:hAnsi="Arial" w:cs="Arial"/>
                <w:sz w:val="20"/>
                <w:szCs w:val="20"/>
              </w:rPr>
            </w:pPr>
            <w:r w:rsidRPr="00100EAD">
              <w:rPr>
                <w:rFonts w:ascii="Arial" w:hAnsi="Arial" w:cs="Arial"/>
                <w:color w:val="FF0000"/>
                <w:sz w:val="20"/>
                <w:szCs w:val="20"/>
              </w:rPr>
              <w:t>Doc.</w:t>
            </w:r>
            <w:r>
              <w:rPr>
                <w:rFonts w:ascii="Arial" w:hAnsi="Arial" w:cs="Arial"/>
                <w:sz w:val="20"/>
                <w:szCs w:val="20"/>
              </w:rPr>
              <w:t>d</w:t>
            </w:r>
            <w:r w:rsidR="00250C94" w:rsidRPr="00AF2D8C">
              <w:rPr>
                <w:rFonts w:ascii="Arial" w:hAnsi="Arial" w:cs="Arial"/>
                <w:sz w:val="20"/>
                <w:szCs w:val="20"/>
              </w:rPr>
              <w:t>r.sc. Slavko Šodan</w:t>
            </w:r>
          </w:p>
        </w:tc>
        <w:tc>
          <w:tcPr>
            <w:tcW w:w="2288" w:type="dxa"/>
            <w:gridSpan w:val="4"/>
            <w:vMerge w:val="restart"/>
            <w:tcBorders>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w:t>
            </w:r>
          </w:p>
        </w:tc>
        <w:tc>
          <w:tcPr>
            <w:tcW w:w="712" w:type="dxa"/>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V</w:t>
            </w:r>
          </w:p>
        </w:tc>
        <w:tc>
          <w:tcPr>
            <w:tcW w:w="618" w:type="dxa"/>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T</w:t>
            </w:r>
          </w:p>
        </w:tc>
      </w:tr>
      <w:tr w:rsidR="00250C94" w:rsidRPr="00AF2D8C" w:rsidTr="00EF2AC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30</w:t>
            </w:r>
          </w:p>
        </w:tc>
        <w:tc>
          <w:tcPr>
            <w:tcW w:w="618" w:type="dxa"/>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p>
        </w:tc>
      </w:tr>
      <w:tr w:rsidR="00250C94" w:rsidRPr="00AF2D8C" w:rsidTr="00EF2AC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250C94" w:rsidRPr="00333B14" w:rsidRDefault="00333B14" w:rsidP="00EF2AC2">
            <w:pPr>
              <w:spacing w:after="0" w:line="240" w:lineRule="auto"/>
              <w:rPr>
                <w:rFonts w:ascii="Arial" w:hAnsi="Arial" w:cs="Arial"/>
                <w:color w:val="FF0000"/>
                <w:sz w:val="20"/>
                <w:szCs w:val="20"/>
              </w:rPr>
            </w:pPr>
            <w:r w:rsidRPr="00333B14">
              <w:rPr>
                <w:rFonts w:ascii="Arial" w:hAnsi="Arial" w:cs="Arial"/>
                <w:color w:val="FF0000"/>
                <w:sz w:val="20"/>
                <w:szCs w:val="20"/>
              </w:rPr>
              <w:t>10%</w:t>
            </w:r>
          </w:p>
        </w:tc>
      </w:tr>
      <w:tr w:rsidR="00250C94" w:rsidRPr="00AF2D8C" w:rsidTr="00EF2AC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50C94" w:rsidRPr="00AF2D8C" w:rsidRDefault="00250C94" w:rsidP="00EF2AC2">
            <w:pPr>
              <w:tabs>
                <w:tab w:val="left" w:pos="2820"/>
              </w:tabs>
              <w:spacing w:after="0"/>
              <w:jc w:val="center"/>
              <w:rPr>
                <w:rFonts w:ascii="Arial" w:hAnsi="Arial" w:cs="Arial"/>
                <w:b/>
                <w:sz w:val="20"/>
                <w:szCs w:val="20"/>
              </w:rPr>
            </w:pPr>
            <w:r w:rsidRPr="00AF2D8C">
              <w:rPr>
                <w:rFonts w:ascii="Arial" w:hAnsi="Arial" w:cs="Arial"/>
                <w:b/>
                <w:sz w:val="20"/>
                <w:szCs w:val="20"/>
              </w:rPr>
              <w:t>OPIS PREDMETA</w:t>
            </w:r>
          </w:p>
        </w:tc>
      </w:tr>
      <w:tr w:rsidR="00250C94" w:rsidRPr="00AF2D8C" w:rsidTr="00EF2AC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50C94" w:rsidRPr="00AF2D8C" w:rsidRDefault="00250C94" w:rsidP="00EF2AC2">
            <w:pPr>
              <w:spacing w:after="0" w:line="240" w:lineRule="auto"/>
              <w:jc w:val="both"/>
              <w:rPr>
                <w:rFonts w:ascii="Arial" w:hAnsi="Arial" w:cs="Arial"/>
                <w:sz w:val="20"/>
                <w:szCs w:val="20"/>
              </w:rPr>
            </w:pPr>
            <w:r w:rsidRPr="00AF2D8C">
              <w:rPr>
                <w:rFonts w:ascii="Arial" w:hAnsi="Arial" w:cs="Arial"/>
                <w:sz w:val="20"/>
                <w:szCs w:val="20"/>
              </w:rPr>
              <w:t xml:space="preserve">Osposobiti studenta/icu za samostalno vođenje poslovnih knjiga poduzetnika u računovodstvenom programu te izradu prijave poreza na dobit i godišnjih financijskih izvještaja. </w:t>
            </w:r>
          </w:p>
        </w:tc>
      </w:tr>
      <w:tr w:rsidR="00250C94" w:rsidRPr="00AF2D8C" w:rsidTr="00EF2AC2">
        <w:tc>
          <w:tcPr>
            <w:tcW w:w="1912" w:type="dxa"/>
            <w:gridSpan w:val="2"/>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Preduvjeti za upis propisani su Statutom Ekonomskog fakulteta, te Pravilnikom o studiju i studiranju</w:t>
            </w:r>
          </w:p>
        </w:tc>
      </w:tr>
      <w:tr w:rsidR="00250C94" w:rsidRPr="00AF2D8C" w:rsidTr="00EF2AC2">
        <w:tc>
          <w:tcPr>
            <w:tcW w:w="1912" w:type="dxa"/>
            <w:gridSpan w:val="2"/>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Ishod učenja predmeta:</w:t>
            </w:r>
          </w:p>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Primijeniti određene računovodstvene politike u priznavanju i vrednovanju pozicija financijskog položaja i financijske uspješnosti vođenjem poslovnih knjiga na računalu  te sintetizirati informacije iz računovodstvenih evidencija u financijske izvještaje </w:t>
            </w:r>
          </w:p>
          <w:p w:rsidR="00250C94" w:rsidRPr="00AF2D8C" w:rsidRDefault="00250C94" w:rsidP="00EF2AC2">
            <w:pPr>
              <w:spacing w:after="0" w:line="240" w:lineRule="auto"/>
              <w:rPr>
                <w:rFonts w:ascii="Arial" w:hAnsi="Arial" w:cs="Arial"/>
                <w:sz w:val="20"/>
                <w:szCs w:val="20"/>
              </w:rPr>
            </w:pPr>
          </w:p>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Pojedinačni ishod učenja:</w:t>
            </w:r>
          </w:p>
          <w:p w:rsidR="00250C94" w:rsidRPr="00AF2D8C" w:rsidRDefault="00250C94" w:rsidP="00250C94">
            <w:pPr>
              <w:numPr>
                <w:ilvl w:val="0"/>
                <w:numId w:val="1"/>
              </w:numPr>
              <w:spacing w:after="0" w:line="240" w:lineRule="auto"/>
              <w:rPr>
                <w:rFonts w:ascii="Arial" w:hAnsi="Arial" w:cs="Arial"/>
                <w:sz w:val="20"/>
                <w:szCs w:val="20"/>
              </w:rPr>
            </w:pPr>
            <w:r w:rsidRPr="00707763">
              <w:rPr>
                <w:rFonts w:ascii="Arial" w:hAnsi="Arial" w:cs="Arial"/>
                <w:strike/>
                <w:color w:val="FF0000"/>
                <w:sz w:val="20"/>
                <w:szCs w:val="20"/>
              </w:rPr>
              <w:t>Primijeniti</w:t>
            </w:r>
            <w:r w:rsidRPr="00AF2D8C">
              <w:rPr>
                <w:rFonts w:ascii="Arial" w:hAnsi="Arial" w:cs="Arial"/>
                <w:sz w:val="20"/>
                <w:szCs w:val="20"/>
              </w:rPr>
              <w:t xml:space="preserve"> </w:t>
            </w:r>
            <w:r w:rsidR="00FF488E">
              <w:rPr>
                <w:rFonts w:ascii="Arial" w:hAnsi="Arial" w:cs="Arial"/>
                <w:color w:val="FF0000"/>
                <w:sz w:val="20"/>
                <w:szCs w:val="20"/>
              </w:rPr>
              <w:t>Kombinirati</w:t>
            </w:r>
            <w:r w:rsidR="00707763">
              <w:rPr>
                <w:rFonts w:ascii="Arial" w:hAnsi="Arial" w:cs="Arial"/>
                <w:color w:val="FF0000"/>
                <w:sz w:val="20"/>
                <w:szCs w:val="20"/>
              </w:rPr>
              <w:t xml:space="preserve"> </w:t>
            </w:r>
            <w:r w:rsidRPr="00AF2D8C">
              <w:rPr>
                <w:rFonts w:ascii="Arial" w:hAnsi="Arial" w:cs="Arial"/>
                <w:sz w:val="20"/>
                <w:szCs w:val="20"/>
              </w:rPr>
              <w:t xml:space="preserve">računovodstvene politike adekvatne za knjiženje </w:t>
            </w:r>
            <w:r w:rsidRPr="00765F81">
              <w:rPr>
                <w:rFonts w:ascii="Arial" w:hAnsi="Arial" w:cs="Arial"/>
                <w:strike/>
                <w:color w:val="FF0000"/>
                <w:sz w:val="20"/>
                <w:szCs w:val="20"/>
              </w:rPr>
              <w:t xml:space="preserve">dugoročne i kratkoročne </w:t>
            </w:r>
            <w:r w:rsidRPr="00765F81">
              <w:rPr>
                <w:rFonts w:ascii="Arial" w:hAnsi="Arial" w:cs="Arial"/>
                <w:color w:val="000000" w:themeColor="text1"/>
                <w:sz w:val="20"/>
                <w:szCs w:val="20"/>
              </w:rPr>
              <w:t>financijske</w:t>
            </w:r>
            <w:r w:rsidRPr="00AF2D8C">
              <w:rPr>
                <w:rFonts w:ascii="Arial" w:hAnsi="Arial" w:cs="Arial"/>
                <w:sz w:val="20"/>
                <w:szCs w:val="20"/>
              </w:rPr>
              <w:t xml:space="preserve"> </w:t>
            </w:r>
            <w:r w:rsidRPr="00765F81">
              <w:rPr>
                <w:rFonts w:ascii="Arial" w:hAnsi="Arial" w:cs="Arial"/>
                <w:color w:val="000000" w:themeColor="text1"/>
                <w:sz w:val="20"/>
                <w:szCs w:val="20"/>
              </w:rPr>
              <w:t>imovine</w:t>
            </w:r>
            <w:r w:rsidR="007F251A">
              <w:rPr>
                <w:rFonts w:ascii="Arial" w:hAnsi="Arial" w:cs="Arial"/>
                <w:color w:val="000000" w:themeColor="text1"/>
                <w:sz w:val="20"/>
                <w:szCs w:val="20"/>
              </w:rPr>
              <w:t xml:space="preserve"> </w:t>
            </w:r>
            <w:r w:rsidR="007F251A" w:rsidRPr="007F251A">
              <w:rPr>
                <w:rFonts w:ascii="Arial" w:hAnsi="Arial" w:cs="Arial"/>
                <w:color w:val="FF0000"/>
                <w:sz w:val="20"/>
                <w:szCs w:val="20"/>
              </w:rPr>
              <w:t>i deviznih transakcija</w:t>
            </w:r>
          </w:p>
          <w:p w:rsidR="00250C94" w:rsidRDefault="00250C94" w:rsidP="00250C94">
            <w:pPr>
              <w:numPr>
                <w:ilvl w:val="0"/>
                <w:numId w:val="1"/>
              </w:numPr>
              <w:spacing w:after="0" w:line="240" w:lineRule="auto"/>
              <w:rPr>
                <w:rFonts w:ascii="Arial" w:hAnsi="Arial" w:cs="Arial"/>
                <w:sz w:val="20"/>
                <w:szCs w:val="20"/>
              </w:rPr>
            </w:pPr>
            <w:r w:rsidRPr="00AF2D8C">
              <w:rPr>
                <w:rFonts w:ascii="Arial" w:hAnsi="Arial" w:cs="Arial"/>
                <w:sz w:val="20"/>
                <w:szCs w:val="20"/>
              </w:rPr>
              <w:t xml:space="preserve">Predložiti računovodstvene obrasce knjiženja </w:t>
            </w:r>
            <w:r w:rsidR="008A5C2F">
              <w:rPr>
                <w:rFonts w:ascii="Arial" w:hAnsi="Arial" w:cs="Arial"/>
                <w:color w:val="FF0000"/>
                <w:sz w:val="20"/>
                <w:szCs w:val="20"/>
              </w:rPr>
              <w:t xml:space="preserve">obračunskih plaćanja te </w:t>
            </w:r>
            <w:r w:rsidRPr="00AF2D8C">
              <w:rPr>
                <w:rFonts w:ascii="Arial" w:hAnsi="Arial" w:cs="Arial"/>
                <w:sz w:val="20"/>
                <w:szCs w:val="20"/>
              </w:rPr>
              <w:t>danih i primljenih predujmova</w:t>
            </w:r>
          </w:p>
          <w:p w:rsidR="007F251A" w:rsidRPr="00AF2D8C" w:rsidRDefault="00FF488E" w:rsidP="00250C94">
            <w:pPr>
              <w:numPr>
                <w:ilvl w:val="0"/>
                <w:numId w:val="1"/>
              </w:numPr>
              <w:spacing w:after="0" w:line="240" w:lineRule="auto"/>
              <w:rPr>
                <w:rFonts w:ascii="Arial" w:hAnsi="Arial" w:cs="Arial"/>
                <w:sz w:val="20"/>
                <w:szCs w:val="20"/>
              </w:rPr>
            </w:pPr>
            <w:r>
              <w:rPr>
                <w:rFonts w:ascii="Arial" w:hAnsi="Arial" w:cs="Arial"/>
                <w:color w:val="FF0000"/>
                <w:sz w:val="20"/>
                <w:szCs w:val="20"/>
              </w:rPr>
              <w:t>Kombinirati</w:t>
            </w:r>
            <w:r w:rsidR="007F251A">
              <w:rPr>
                <w:rFonts w:ascii="Arial" w:hAnsi="Arial" w:cs="Arial"/>
                <w:color w:val="FF0000"/>
                <w:sz w:val="20"/>
                <w:szCs w:val="20"/>
              </w:rPr>
              <w:t xml:space="preserve"> </w:t>
            </w:r>
            <w:r w:rsidR="007F251A" w:rsidRPr="007F251A">
              <w:rPr>
                <w:rFonts w:ascii="Arial" w:hAnsi="Arial" w:cs="Arial"/>
                <w:color w:val="FF0000"/>
                <w:sz w:val="20"/>
                <w:szCs w:val="20"/>
              </w:rPr>
              <w:t>računovodstvene politike adekvatne za knjiženje</w:t>
            </w:r>
            <w:r w:rsidR="007F251A">
              <w:rPr>
                <w:rFonts w:ascii="Arial" w:hAnsi="Arial" w:cs="Arial"/>
                <w:color w:val="FF0000"/>
                <w:sz w:val="20"/>
                <w:szCs w:val="20"/>
              </w:rPr>
              <w:t xml:space="preserve"> poslovanja u djelatnosti trgovine </w:t>
            </w:r>
            <w:r w:rsidR="007F251A" w:rsidRPr="007F251A">
              <w:rPr>
                <w:rFonts w:ascii="Arial" w:hAnsi="Arial" w:cs="Arial"/>
                <w:color w:val="FF0000"/>
                <w:sz w:val="20"/>
                <w:szCs w:val="20"/>
              </w:rPr>
              <w:t xml:space="preserve"> </w:t>
            </w:r>
          </w:p>
          <w:p w:rsidR="00250C94" w:rsidRPr="00AF2D8C" w:rsidRDefault="00250C94" w:rsidP="00250C94">
            <w:pPr>
              <w:numPr>
                <w:ilvl w:val="0"/>
                <w:numId w:val="1"/>
              </w:numPr>
              <w:spacing w:after="0" w:line="240" w:lineRule="auto"/>
              <w:rPr>
                <w:rFonts w:ascii="Arial" w:hAnsi="Arial" w:cs="Arial"/>
                <w:sz w:val="20"/>
                <w:szCs w:val="20"/>
              </w:rPr>
            </w:pPr>
            <w:r w:rsidRPr="00AF2D8C">
              <w:rPr>
                <w:rFonts w:ascii="Arial" w:hAnsi="Arial" w:cs="Arial"/>
                <w:sz w:val="20"/>
                <w:szCs w:val="20"/>
              </w:rPr>
              <w:t xml:space="preserve">Izračunati porezne i računovodstvene efekte porezno uvjetovanih potraživanja i obveza i porezno nepriznatih troškova. </w:t>
            </w:r>
          </w:p>
          <w:p w:rsidR="00250C94" w:rsidRPr="00707763" w:rsidRDefault="00250C94" w:rsidP="00250C94">
            <w:pPr>
              <w:numPr>
                <w:ilvl w:val="0"/>
                <w:numId w:val="1"/>
              </w:numPr>
              <w:spacing w:after="0" w:line="240" w:lineRule="auto"/>
              <w:rPr>
                <w:rFonts w:ascii="Arial" w:hAnsi="Arial" w:cs="Arial"/>
                <w:strike/>
                <w:color w:val="FF0000"/>
                <w:sz w:val="20"/>
                <w:szCs w:val="20"/>
              </w:rPr>
            </w:pPr>
            <w:r w:rsidRPr="00707763">
              <w:rPr>
                <w:rFonts w:ascii="Arial" w:hAnsi="Arial" w:cs="Arial"/>
                <w:strike/>
                <w:color w:val="FF0000"/>
                <w:sz w:val="20"/>
                <w:szCs w:val="20"/>
              </w:rPr>
              <w:t xml:space="preserve">Pripremiti i </w:t>
            </w:r>
            <w:r w:rsidRPr="00AF2D8C">
              <w:rPr>
                <w:rFonts w:ascii="Arial" w:hAnsi="Arial" w:cs="Arial"/>
                <w:sz w:val="20"/>
                <w:szCs w:val="20"/>
              </w:rPr>
              <w:t xml:space="preserve">izraditi prijavu poreza na dobit i godišnje financijske izvještaje za </w:t>
            </w:r>
            <w:r w:rsidRPr="00687F6F">
              <w:rPr>
                <w:rFonts w:ascii="Arial" w:hAnsi="Arial" w:cs="Arial"/>
                <w:color w:val="000000" w:themeColor="text1"/>
                <w:sz w:val="20"/>
                <w:szCs w:val="20"/>
              </w:rPr>
              <w:t>velike</w:t>
            </w:r>
            <w:r w:rsidR="00707763">
              <w:rPr>
                <w:rFonts w:ascii="Arial" w:hAnsi="Arial" w:cs="Arial"/>
                <w:sz w:val="20"/>
                <w:szCs w:val="20"/>
              </w:rPr>
              <w:t xml:space="preserve"> </w:t>
            </w:r>
            <w:r w:rsidRPr="00AF2D8C">
              <w:rPr>
                <w:rFonts w:ascii="Arial" w:hAnsi="Arial" w:cs="Arial"/>
                <w:sz w:val="20"/>
                <w:szCs w:val="20"/>
              </w:rPr>
              <w:t xml:space="preserve">poduzetnike (bilancu, račun dobiti i gubitka </w:t>
            </w:r>
            <w:r w:rsidRPr="00707763">
              <w:rPr>
                <w:rFonts w:ascii="Arial" w:hAnsi="Arial" w:cs="Arial"/>
                <w:strike/>
                <w:color w:val="FF0000"/>
                <w:sz w:val="20"/>
                <w:szCs w:val="20"/>
              </w:rPr>
              <w:t xml:space="preserve">i izvještaj o novčanom tijeku). </w:t>
            </w:r>
          </w:p>
          <w:p w:rsidR="00250C94" w:rsidRPr="00AF2D8C" w:rsidRDefault="00250C94" w:rsidP="00250C94">
            <w:pPr>
              <w:numPr>
                <w:ilvl w:val="0"/>
                <w:numId w:val="1"/>
              </w:numPr>
              <w:spacing w:after="0" w:line="240" w:lineRule="auto"/>
              <w:rPr>
                <w:rFonts w:ascii="Arial" w:hAnsi="Arial" w:cs="Arial"/>
                <w:sz w:val="20"/>
                <w:szCs w:val="20"/>
              </w:rPr>
            </w:pPr>
            <w:r w:rsidRPr="00AF2D8C">
              <w:rPr>
                <w:rFonts w:ascii="Arial" w:hAnsi="Arial" w:cs="Arial"/>
                <w:sz w:val="20"/>
                <w:szCs w:val="20"/>
              </w:rPr>
              <w:t xml:space="preserve">Voditi poslovne knjige poduzetnika korištenjem računovodstvenog programa. </w:t>
            </w:r>
          </w:p>
        </w:tc>
      </w:tr>
      <w:tr w:rsidR="00250C94" w:rsidRPr="00AF2D8C" w:rsidTr="00EF2AC2">
        <w:tc>
          <w:tcPr>
            <w:tcW w:w="1912" w:type="dxa"/>
            <w:gridSpan w:val="2"/>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8"/>
              <w:gridCol w:w="425"/>
              <w:gridCol w:w="3543"/>
              <w:gridCol w:w="425"/>
            </w:tblGrid>
            <w:tr w:rsidR="00250C94" w:rsidRPr="00AF2D8C" w:rsidTr="00EF2AC2">
              <w:tc>
                <w:tcPr>
                  <w:tcW w:w="3453" w:type="dxa"/>
                  <w:gridSpan w:val="2"/>
                  <w:tcBorders>
                    <w:top w:val="single" w:sz="18" w:space="0" w:color="auto"/>
                    <w:left w:val="single" w:sz="18" w:space="0" w:color="auto"/>
                    <w:bottom w:val="single" w:sz="4" w:space="0" w:color="auto"/>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Predavanja</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Vježbe</w:t>
                  </w:r>
                </w:p>
              </w:tc>
            </w:tr>
            <w:tr w:rsidR="00250C94" w:rsidRPr="00AF2D8C" w:rsidTr="00EF2AC2">
              <w:trPr>
                <w:cantSplit/>
                <w:trHeight w:val="332"/>
              </w:trPr>
              <w:tc>
                <w:tcPr>
                  <w:tcW w:w="3028" w:type="dxa"/>
                  <w:tcBorders>
                    <w:lef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Tema</w:t>
                  </w:r>
                </w:p>
              </w:tc>
              <w:tc>
                <w:tcPr>
                  <w:tcW w:w="425" w:type="dxa"/>
                  <w:tcBorders>
                    <w:right w:val="single" w:sz="18" w:space="0" w:color="auto"/>
                  </w:tcBorders>
                  <w:vAlign w:val="center"/>
                </w:tcPr>
                <w:p w:rsidR="00250C94" w:rsidRPr="00AF2D8C" w:rsidRDefault="00250C94" w:rsidP="00EF2AC2">
                  <w:pPr>
                    <w:spacing w:after="0" w:line="240" w:lineRule="auto"/>
                    <w:ind w:left="-108" w:right="-108"/>
                    <w:jc w:val="center"/>
                    <w:rPr>
                      <w:rFonts w:ascii="Arial" w:hAnsi="Arial" w:cs="Arial"/>
                      <w:sz w:val="20"/>
                      <w:szCs w:val="20"/>
                    </w:rPr>
                  </w:pPr>
                  <w:r w:rsidRPr="00AF2D8C">
                    <w:rPr>
                      <w:rFonts w:ascii="Arial" w:hAnsi="Arial" w:cs="Arial"/>
                      <w:sz w:val="20"/>
                      <w:szCs w:val="20"/>
                    </w:rPr>
                    <w:t xml:space="preserve">Sati </w:t>
                  </w:r>
                </w:p>
              </w:tc>
              <w:tc>
                <w:tcPr>
                  <w:tcW w:w="3543" w:type="dxa"/>
                  <w:tcBorders>
                    <w:lef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Tema</w:t>
                  </w:r>
                </w:p>
              </w:tc>
              <w:tc>
                <w:tcPr>
                  <w:tcW w:w="425" w:type="dxa"/>
                  <w:tcBorders>
                    <w:right w:val="single" w:sz="18" w:space="0" w:color="auto"/>
                  </w:tcBorders>
                  <w:vAlign w:val="center"/>
                </w:tcPr>
                <w:p w:rsidR="00250C94" w:rsidRPr="00AF2D8C" w:rsidRDefault="00250C94" w:rsidP="00EF2AC2">
                  <w:pPr>
                    <w:spacing w:after="0" w:line="240" w:lineRule="auto"/>
                    <w:ind w:left="-108" w:right="-69"/>
                    <w:jc w:val="center"/>
                    <w:rPr>
                      <w:rFonts w:ascii="Arial" w:hAnsi="Arial" w:cs="Arial"/>
                      <w:sz w:val="20"/>
                      <w:szCs w:val="20"/>
                    </w:rPr>
                  </w:pPr>
                  <w:r w:rsidRPr="00AF2D8C">
                    <w:rPr>
                      <w:rFonts w:ascii="Arial" w:hAnsi="Arial" w:cs="Arial"/>
                      <w:sz w:val="20"/>
                      <w:szCs w:val="20"/>
                    </w:rPr>
                    <w:t xml:space="preserve">Sati </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Knjiženje </w:t>
                  </w:r>
                  <w:r w:rsidRPr="00F368CF">
                    <w:rPr>
                      <w:rFonts w:ascii="Arial" w:hAnsi="Arial" w:cs="Arial"/>
                      <w:strike/>
                      <w:color w:val="FF0000"/>
                      <w:sz w:val="20"/>
                      <w:szCs w:val="20"/>
                    </w:rPr>
                    <w:t>dugoročne</w:t>
                  </w:r>
                  <w:r w:rsidR="00F368CF">
                    <w:rPr>
                      <w:rFonts w:ascii="Arial" w:hAnsi="Arial" w:cs="Arial"/>
                      <w:sz w:val="20"/>
                      <w:szCs w:val="20"/>
                    </w:rPr>
                    <w:t xml:space="preserve"> </w:t>
                  </w:r>
                  <w:r w:rsidR="00F368CF" w:rsidRPr="00F368CF">
                    <w:rPr>
                      <w:rFonts w:ascii="Arial" w:hAnsi="Arial" w:cs="Arial"/>
                      <w:color w:val="FF0000"/>
                      <w:sz w:val="20"/>
                      <w:szCs w:val="20"/>
                    </w:rPr>
                    <w:t>dugotrajne</w:t>
                  </w:r>
                  <w:r w:rsidRPr="00AF2D8C">
                    <w:rPr>
                      <w:rFonts w:ascii="Arial" w:hAnsi="Arial" w:cs="Arial"/>
                      <w:sz w:val="20"/>
                      <w:szCs w:val="20"/>
                    </w:rPr>
                    <w:t xml:space="preserve"> financijske imovine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Teorijske osnove o računalnom programu za vođenje poslovnih knjiga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Knjiženje </w:t>
                  </w:r>
                  <w:r w:rsidRPr="00F368CF">
                    <w:rPr>
                      <w:rFonts w:ascii="Arial" w:hAnsi="Arial" w:cs="Arial"/>
                      <w:strike/>
                      <w:color w:val="FF0000"/>
                      <w:sz w:val="20"/>
                      <w:szCs w:val="20"/>
                    </w:rPr>
                    <w:t>kratkoročne</w:t>
                  </w:r>
                  <w:r w:rsidR="00F368CF">
                    <w:rPr>
                      <w:rFonts w:ascii="Arial" w:hAnsi="Arial" w:cs="Arial"/>
                      <w:strike/>
                      <w:color w:val="FF0000"/>
                      <w:sz w:val="20"/>
                      <w:szCs w:val="20"/>
                    </w:rPr>
                    <w:t xml:space="preserve"> </w:t>
                  </w:r>
                  <w:r w:rsidR="00F368CF" w:rsidRPr="00F368CF">
                    <w:rPr>
                      <w:rFonts w:ascii="Arial" w:hAnsi="Arial" w:cs="Arial"/>
                      <w:color w:val="FF0000"/>
                      <w:sz w:val="20"/>
                      <w:szCs w:val="20"/>
                    </w:rPr>
                    <w:t>kratkotrajne</w:t>
                  </w:r>
                  <w:r w:rsidRPr="00F368CF">
                    <w:rPr>
                      <w:rFonts w:ascii="Arial" w:hAnsi="Arial" w:cs="Arial"/>
                      <w:strike/>
                      <w:color w:val="FF0000"/>
                      <w:sz w:val="20"/>
                      <w:szCs w:val="20"/>
                    </w:rPr>
                    <w:t xml:space="preserve"> </w:t>
                  </w:r>
                  <w:r w:rsidRPr="00AF2D8C">
                    <w:rPr>
                      <w:rFonts w:ascii="Arial" w:hAnsi="Arial" w:cs="Arial"/>
                      <w:sz w:val="20"/>
                      <w:szCs w:val="20"/>
                    </w:rPr>
                    <w:t>financijske imovine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Otvaranje poslovne godine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Knjiženje obračunskih načina plaćanja (prijeboj, cesija, asignacija, preuzimanje duga)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 Knjiženje ulaznih računa na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Knjiženje deviznih transakcija i tečajnih razlika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 Knjiženje izlaznih računa na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Knjiženje danih predujmova.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Saldiranje PDVa i izrada prijave poreza na dodanu vrijednost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Knjiženje primljenih predujmova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 Blagajničko poslovanje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Porezno uvjetovana potraživanja.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Platni promet preko žiro računa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lastRenderedPageBreak/>
                    <w:t>Porezno uvjetovane obveze.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Blagajničko poslovanje i žiro račun uz dokumentaciju iz prakse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Složeni slučajevi računovodstva trgovine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Primjeri složenih slučajeva računovodstva veleprodaje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Složeni slučajevi trajno porezno nepriznatih troškova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Primjeri složenih slučajeva računovodstva  maloprodaje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Složeni slučajevi privremeno porezno nepriznatih troškova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Primjeri složenih slučajeva porezno nepriznatih troškova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Izrada </w:t>
                  </w:r>
                  <w:r w:rsidRPr="008A5C2F">
                    <w:rPr>
                      <w:rFonts w:ascii="Arial" w:hAnsi="Arial" w:cs="Arial"/>
                      <w:strike/>
                      <w:color w:val="FF0000"/>
                      <w:sz w:val="20"/>
                      <w:szCs w:val="20"/>
                    </w:rPr>
                    <w:t>porezne bilance</w:t>
                  </w:r>
                  <w:r w:rsidR="008A5C2F">
                    <w:rPr>
                      <w:rFonts w:ascii="Arial" w:hAnsi="Arial" w:cs="Arial"/>
                      <w:color w:val="FF0000"/>
                      <w:sz w:val="20"/>
                      <w:szCs w:val="20"/>
                    </w:rPr>
                    <w:t xml:space="preserve"> godišnje prijave poreza na dobit</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Primjer </w:t>
                  </w:r>
                  <w:r w:rsidR="008A5C2F" w:rsidRPr="008A5C2F">
                    <w:rPr>
                      <w:rFonts w:ascii="Arial" w:hAnsi="Arial" w:cs="Arial"/>
                      <w:strike/>
                      <w:color w:val="FF0000"/>
                      <w:sz w:val="20"/>
                      <w:szCs w:val="20"/>
                    </w:rPr>
                    <w:t>porezne bilance</w:t>
                  </w:r>
                  <w:r w:rsidR="008A5C2F">
                    <w:rPr>
                      <w:rFonts w:ascii="Arial" w:hAnsi="Arial" w:cs="Arial"/>
                      <w:color w:val="FF0000"/>
                      <w:sz w:val="20"/>
                      <w:szCs w:val="20"/>
                    </w:rPr>
                    <w:t xml:space="preserve"> godišnje prijave poreza na dobit</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Izrada računa dobiti i gubitka za velike poduzetnike. </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 izrade računa dobiti i gubitka za velike poduzetnike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Izrada bilance za velike poduzetnike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 izrade bilance za velike poduzetnike.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bottom w:val="single" w:sz="18" w:space="0" w:color="auto"/>
                  </w:tcBorders>
                </w:tcPr>
                <w:p w:rsidR="00250C94" w:rsidRDefault="00250C94" w:rsidP="00EF2AC2">
                  <w:pPr>
                    <w:spacing w:after="0" w:line="240" w:lineRule="auto"/>
                    <w:rPr>
                      <w:rFonts w:ascii="Arial" w:hAnsi="Arial" w:cs="Arial"/>
                      <w:strike/>
                      <w:color w:val="FF0000"/>
                      <w:sz w:val="20"/>
                      <w:szCs w:val="20"/>
                    </w:rPr>
                  </w:pPr>
                  <w:r w:rsidRPr="008A5C2F">
                    <w:rPr>
                      <w:rFonts w:ascii="Arial" w:hAnsi="Arial" w:cs="Arial"/>
                      <w:strike/>
                      <w:color w:val="FF0000"/>
                      <w:sz w:val="20"/>
                      <w:szCs w:val="20"/>
                    </w:rPr>
                    <w:t>Izrada izvještaja o novčanom tijeku za velike poduzetnike</w:t>
                  </w:r>
                </w:p>
                <w:p w:rsidR="008A5C2F" w:rsidRPr="008A5C2F" w:rsidRDefault="008A5C2F" w:rsidP="00EF2AC2">
                  <w:pPr>
                    <w:spacing w:after="0" w:line="240" w:lineRule="auto"/>
                    <w:rPr>
                      <w:rFonts w:ascii="Arial" w:hAnsi="Arial" w:cs="Arial"/>
                      <w:color w:val="FF0000"/>
                      <w:sz w:val="20"/>
                      <w:szCs w:val="20"/>
                    </w:rPr>
                  </w:pPr>
                  <w:r>
                    <w:rPr>
                      <w:rFonts w:ascii="Arial" w:hAnsi="Arial" w:cs="Arial"/>
                      <w:color w:val="FF0000"/>
                      <w:sz w:val="20"/>
                      <w:szCs w:val="20"/>
                    </w:rPr>
                    <w:t>Primjer godišnjeg poslovanja</w:t>
                  </w:r>
                </w:p>
              </w:tc>
              <w:tc>
                <w:tcPr>
                  <w:tcW w:w="425" w:type="dxa"/>
                  <w:tcBorders>
                    <w:bottom w:val="single" w:sz="18" w:space="0" w:color="auto"/>
                    <w:right w:val="single" w:sz="18" w:space="0" w:color="auto"/>
                  </w:tcBorders>
                  <w:vAlign w:val="center"/>
                </w:tcPr>
                <w:p w:rsidR="00250C94" w:rsidRPr="00100EAD" w:rsidRDefault="00250C94" w:rsidP="00EF2AC2">
                  <w:pPr>
                    <w:spacing w:after="0" w:line="240" w:lineRule="auto"/>
                    <w:jc w:val="center"/>
                    <w:rPr>
                      <w:rFonts w:ascii="Arial" w:hAnsi="Arial" w:cs="Arial"/>
                      <w:color w:val="000000" w:themeColor="text1"/>
                      <w:sz w:val="20"/>
                      <w:szCs w:val="20"/>
                    </w:rPr>
                  </w:pPr>
                  <w:r w:rsidRPr="00100EAD">
                    <w:rPr>
                      <w:rFonts w:ascii="Arial" w:hAnsi="Arial" w:cs="Arial"/>
                      <w:color w:val="000000" w:themeColor="text1"/>
                      <w:sz w:val="20"/>
                      <w:szCs w:val="20"/>
                    </w:rPr>
                    <w:t>2</w:t>
                  </w:r>
                </w:p>
              </w:tc>
              <w:tc>
                <w:tcPr>
                  <w:tcW w:w="3543" w:type="dxa"/>
                  <w:tcBorders>
                    <w:left w:val="single" w:sz="18" w:space="0" w:color="auto"/>
                    <w:bottom w:val="single" w:sz="18" w:space="0" w:color="auto"/>
                  </w:tcBorders>
                </w:tcPr>
                <w:p w:rsidR="00250C94" w:rsidRDefault="00250C94" w:rsidP="00EF2AC2">
                  <w:pPr>
                    <w:spacing w:after="0" w:line="240" w:lineRule="auto"/>
                    <w:rPr>
                      <w:rFonts w:ascii="Arial" w:hAnsi="Arial" w:cs="Arial"/>
                      <w:strike/>
                      <w:color w:val="FF0000"/>
                      <w:sz w:val="20"/>
                      <w:szCs w:val="20"/>
                    </w:rPr>
                  </w:pPr>
                  <w:r w:rsidRPr="008A5C2F">
                    <w:rPr>
                      <w:rFonts w:ascii="Arial" w:hAnsi="Arial" w:cs="Arial"/>
                      <w:strike/>
                      <w:color w:val="FF0000"/>
                      <w:sz w:val="20"/>
                      <w:szCs w:val="20"/>
                    </w:rPr>
                    <w:t>Primjer izrade izvještaja o novčanom tijeku.</w:t>
                  </w:r>
                </w:p>
                <w:p w:rsidR="008A5C2F" w:rsidRPr="008A5C2F" w:rsidRDefault="008A5C2F" w:rsidP="00EF2AC2">
                  <w:pPr>
                    <w:spacing w:after="0" w:line="240" w:lineRule="auto"/>
                    <w:rPr>
                      <w:rFonts w:ascii="Arial" w:hAnsi="Arial" w:cs="Arial"/>
                      <w:color w:val="FF0000"/>
                      <w:sz w:val="20"/>
                      <w:szCs w:val="20"/>
                    </w:rPr>
                  </w:pPr>
                  <w:r>
                    <w:rPr>
                      <w:rFonts w:ascii="Arial" w:hAnsi="Arial" w:cs="Arial"/>
                      <w:color w:val="FF0000"/>
                      <w:sz w:val="20"/>
                      <w:szCs w:val="20"/>
                    </w:rPr>
                    <w:t>Primjer godišnjeg poslovanja</w:t>
                  </w:r>
                </w:p>
              </w:tc>
              <w:tc>
                <w:tcPr>
                  <w:tcW w:w="425" w:type="dxa"/>
                  <w:tcBorders>
                    <w:bottom w:val="single" w:sz="18" w:space="0" w:color="auto"/>
                    <w:right w:val="single" w:sz="18" w:space="0" w:color="auto"/>
                  </w:tcBorders>
                  <w:vAlign w:val="center"/>
                </w:tcPr>
                <w:p w:rsidR="00250C94" w:rsidRPr="00100EAD" w:rsidRDefault="00250C94" w:rsidP="00EF2AC2">
                  <w:pPr>
                    <w:spacing w:after="0" w:line="240" w:lineRule="auto"/>
                    <w:jc w:val="center"/>
                    <w:rPr>
                      <w:rFonts w:ascii="Arial" w:hAnsi="Arial" w:cs="Arial"/>
                      <w:color w:val="000000" w:themeColor="text1"/>
                      <w:sz w:val="20"/>
                      <w:szCs w:val="20"/>
                    </w:rPr>
                  </w:pPr>
                  <w:r w:rsidRPr="00100EAD">
                    <w:rPr>
                      <w:rFonts w:ascii="Arial" w:hAnsi="Arial" w:cs="Arial"/>
                      <w:color w:val="000000" w:themeColor="text1"/>
                      <w:sz w:val="20"/>
                      <w:szCs w:val="20"/>
                    </w:rPr>
                    <w:t>2</w:t>
                  </w:r>
                </w:p>
              </w:tc>
            </w:tr>
          </w:tbl>
          <w:p w:rsidR="00250C94" w:rsidRPr="00AF2D8C" w:rsidRDefault="00250C94" w:rsidP="00EF2AC2">
            <w:pPr>
              <w:spacing w:after="0" w:line="240" w:lineRule="auto"/>
              <w:ind w:left="720"/>
              <w:rPr>
                <w:rFonts w:ascii="Arial" w:hAnsi="Arial" w:cs="Arial"/>
                <w:sz w:val="20"/>
                <w:szCs w:val="20"/>
              </w:rPr>
            </w:pPr>
          </w:p>
        </w:tc>
      </w:tr>
      <w:tr w:rsidR="00250C94" w:rsidRPr="00AF2D8C" w:rsidTr="00EF2AC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sym w:font="Wingdings" w:char="F0FE"/>
            </w:r>
            <w:r w:rsidRPr="00AF2D8C">
              <w:rPr>
                <w:rFonts w:ascii="Arial" w:hAnsi="Arial" w:cs="Arial"/>
                <w:b w:val="0"/>
                <w:sz w:val="20"/>
                <w:szCs w:val="20"/>
                <w:lang w:val="hr-HR"/>
              </w:rPr>
              <w:t xml:space="preserve"> predavanja</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seminari i radionice  </w:t>
            </w:r>
          </w:p>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sym w:font="Wingdings" w:char="F0FE"/>
            </w:r>
            <w:r w:rsidRPr="00AF2D8C">
              <w:rPr>
                <w:rFonts w:ascii="Arial" w:hAnsi="Arial" w:cs="Arial"/>
                <w:b w:val="0"/>
                <w:sz w:val="20"/>
                <w:szCs w:val="20"/>
                <w:lang w:val="hr-HR"/>
              </w:rPr>
              <w:t xml:space="preserve"> vježbe  </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w:t>
            </w:r>
            <w:r w:rsidRPr="00AF2D8C">
              <w:rPr>
                <w:rFonts w:ascii="Arial" w:hAnsi="Arial" w:cs="Arial"/>
                <w:b w:val="0"/>
                <w:i/>
                <w:sz w:val="20"/>
                <w:szCs w:val="20"/>
                <w:lang w:val="hr-HR"/>
              </w:rPr>
              <w:t>on line</w:t>
            </w:r>
            <w:r w:rsidRPr="00AF2D8C">
              <w:rPr>
                <w:rFonts w:ascii="Arial" w:hAnsi="Arial" w:cs="Arial"/>
                <w:b w:val="0"/>
                <w:sz w:val="20"/>
                <w:szCs w:val="20"/>
                <w:lang w:val="hr-HR"/>
              </w:rPr>
              <w:t xml:space="preserve"> u cijelosti</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mješovito e-učenje</w:t>
            </w:r>
          </w:p>
          <w:p w:rsidR="00250C94" w:rsidRPr="00AF2D8C" w:rsidRDefault="00250C94" w:rsidP="00EF2AC2">
            <w:pPr>
              <w:tabs>
                <w:tab w:val="left" w:pos="2820"/>
              </w:tabs>
              <w:spacing w:after="0"/>
              <w:rPr>
                <w:rFonts w:ascii="Arial" w:hAnsi="Arial" w:cs="Arial"/>
                <w:sz w:val="20"/>
                <w:szCs w:val="20"/>
              </w:rPr>
            </w:pPr>
            <w:r w:rsidRPr="00AF2D8C">
              <w:rPr>
                <w:rFonts w:ascii="MS Gothic" w:eastAsia="MS Gothic" w:hAnsi="MS Gothic" w:cs="MS Gothic"/>
                <w:sz w:val="20"/>
                <w:szCs w:val="20"/>
              </w:rPr>
              <w:t>☐</w:t>
            </w:r>
            <w:r w:rsidRPr="00AF2D8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sym w:font="Wingdings" w:char="F0FE"/>
            </w:r>
            <w:r w:rsidRPr="00AF2D8C">
              <w:rPr>
                <w:rFonts w:ascii="Arial" w:hAnsi="Arial" w:cs="Arial"/>
                <w:b w:val="0"/>
                <w:sz w:val="20"/>
                <w:szCs w:val="20"/>
                <w:lang w:val="hr-HR"/>
              </w:rPr>
              <w:t xml:space="preserve"> samostalni  zadaci  </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multimedija </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laboratorij</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mentorski rad</w:t>
            </w:r>
          </w:p>
          <w:p w:rsidR="00250C94" w:rsidRPr="00BC6D06" w:rsidRDefault="008D4E1D" w:rsidP="008D4E1D">
            <w:pPr>
              <w:tabs>
                <w:tab w:val="left" w:pos="2820"/>
              </w:tabs>
              <w:spacing w:after="0"/>
              <w:rPr>
                <w:rFonts w:ascii="Arial" w:hAnsi="Arial" w:cs="Arial"/>
                <w:color w:val="FF0000"/>
                <w:sz w:val="20"/>
                <w:szCs w:val="20"/>
              </w:rPr>
            </w:pPr>
            <w:r w:rsidRPr="00BC6D06">
              <w:rPr>
                <w:rFonts w:ascii="Arial" w:hAnsi="Arial" w:cs="Arial"/>
                <w:color w:val="FF0000"/>
                <w:sz w:val="20"/>
                <w:szCs w:val="20"/>
              </w:rPr>
              <w:sym w:font="Wingdings" w:char="F0FE"/>
            </w:r>
            <w:r w:rsidR="00250C94" w:rsidRPr="00BC6D06">
              <w:rPr>
                <w:rFonts w:ascii="Arial" w:hAnsi="Arial" w:cs="Arial"/>
                <w:color w:val="FF0000"/>
                <w:sz w:val="20"/>
                <w:szCs w:val="20"/>
              </w:rPr>
              <w:t xml:space="preserve"> </w:t>
            </w:r>
            <w:r w:rsidRPr="00BC6D06">
              <w:rPr>
                <w:rFonts w:ascii="Arial" w:hAnsi="Arial" w:cs="Arial"/>
                <w:color w:val="FF0000"/>
                <w:sz w:val="20"/>
                <w:szCs w:val="20"/>
              </w:rPr>
              <w:t>gostovanje predavača iz prakse</w:t>
            </w:r>
          </w:p>
        </w:tc>
      </w:tr>
      <w:tr w:rsidR="00250C94" w:rsidRPr="00AF2D8C" w:rsidTr="00EF2AC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p>
        </w:tc>
      </w:tr>
      <w:tr w:rsidR="00250C94" w:rsidRPr="00AF2D8C" w:rsidTr="00EF2AC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rPr>
            </w:pPr>
            <w:r w:rsidRPr="00AF2D8C">
              <w:rPr>
                <w:rFonts w:ascii="Arial" w:hAnsi="Arial" w:cs="Arial"/>
                <w:sz w:val="20"/>
                <w:szCs w:val="20"/>
              </w:rPr>
              <w:t>Pravo potpisa se stječe prisustvovanjem na nastavi (minimalno 66,67%)</w:t>
            </w:r>
          </w:p>
        </w:tc>
      </w:tr>
      <w:tr w:rsidR="00250C94" w:rsidRPr="00AF2D8C" w:rsidTr="00EF2AC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 xml:space="preserve">Praćenje rada studenata </w:t>
            </w:r>
            <w:r w:rsidRPr="00AF2D8C">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250C94" w:rsidRPr="00A30390" w:rsidRDefault="00250C94" w:rsidP="00EF2AC2">
            <w:pPr>
              <w:pStyle w:val="FieldText"/>
              <w:rPr>
                <w:rFonts w:ascii="Arial" w:hAnsi="Arial" w:cs="Arial"/>
                <w:b w:val="0"/>
                <w:color w:val="FF0000"/>
                <w:sz w:val="20"/>
                <w:szCs w:val="20"/>
                <w:lang w:val="hr-HR"/>
              </w:rPr>
            </w:pPr>
            <w:r w:rsidRPr="00A30390">
              <w:rPr>
                <w:rFonts w:ascii="Arial" w:hAnsi="Arial" w:cs="Arial"/>
                <w:b w:val="0"/>
                <w:color w:val="FF0000"/>
                <w:sz w:val="20"/>
                <w:szCs w:val="20"/>
                <w:lang w:val="hr-HR"/>
              </w:rPr>
              <w:t>1</w:t>
            </w:r>
            <w:r w:rsidR="00DD464D" w:rsidRPr="00A30390">
              <w:rPr>
                <w:rFonts w:ascii="Arial" w:hAnsi="Arial" w:cs="Arial"/>
                <w:b w:val="0"/>
                <w:color w:val="FF0000"/>
                <w:sz w:val="20"/>
                <w:szCs w:val="20"/>
                <w:lang w:val="hr-HR"/>
              </w:rPr>
              <w:t>,5</w:t>
            </w:r>
          </w:p>
        </w:tc>
        <w:tc>
          <w:tcPr>
            <w:tcW w:w="1275" w:type="dxa"/>
            <w:gridSpan w:val="3"/>
            <w:tcBorders>
              <w:top w:val="single" w:sz="12" w:space="0" w:color="auto"/>
            </w:tcBorders>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250C94" w:rsidRPr="00AF2D8C" w:rsidRDefault="00D47EE3"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250C94" w:rsidRPr="00A30390" w:rsidRDefault="00250C94" w:rsidP="00EF2AC2">
            <w:pPr>
              <w:pStyle w:val="FieldText"/>
              <w:rPr>
                <w:rFonts w:ascii="Arial" w:hAnsi="Arial" w:cs="Arial"/>
                <w:b w:val="0"/>
                <w:color w:val="FF0000"/>
                <w:sz w:val="20"/>
                <w:szCs w:val="20"/>
                <w:lang w:val="hr-HR"/>
              </w:rPr>
            </w:pPr>
            <w:r w:rsidRPr="00A30390">
              <w:rPr>
                <w:rFonts w:ascii="Arial" w:hAnsi="Arial" w:cs="Arial"/>
                <w:b w:val="0"/>
                <w:color w:val="FF0000"/>
                <w:sz w:val="20"/>
                <w:szCs w:val="20"/>
                <w:lang w:val="hr-HR"/>
              </w:rPr>
              <w:t>1</w:t>
            </w:r>
            <w:r w:rsidR="00175313" w:rsidRPr="00A30390">
              <w:rPr>
                <w:rFonts w:ascii="Arial" w:hAnsi="Arial" w:cs="Arial"/>
                <w:b w:val="0"/>
                <w:color w:val="FF0000"/>
                <w:sz w:val="20"/>
                <w:szCs w:val="20"/>
                <w:lang w:val="hr-HR"/>
              </w:rPr>
              <w:t>,5</w:t>
            </w:r>
          </w:p>
        </w:tc>
      </w:tr>
      <w:tr w:rsidR="00DD464D" w:rsidRPr="00AF2D8C" w:rsidTr="00EF2AC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D464D" w:rsidRPr="00AF2D8C" w:rsidRDefault="00DD464D" w:rsidP="00EF2AC2">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DD464D" w:rsidRPr="00AF2D8C" w:rsidRDefault="00DD464D" w:rsidP="00EF2AC2">
            <w:pPr>
              <w:pStyle w:val="FieldText"/>
              <w:rPr>
                <w:rFonts w:ascii="Arial" w:hAnsi="Arial" w:cs="Arial"/>
                <w:b w:val="0"/>
                <w:sz w:val="20"/>
                <w:szCs w:val="20"/>
                <w:lang w:val="hr-HR"/>
              </w:rPr>
            </w:pPr>
            <w:r w:rsidRPr="00AF2D8C">
              <w:rPr>
                <w:rFonts w:ascii="Arial" w:hAnsi="Arial" w:cs="Arial"/>
                <w:b w:val="0"/>
                <w:sz w:val="20"/>
                <w:szCs w:val="20"/>
                <w:lang w:val="hr-HR"/>
              </w:rPr>
              <w:t>Eksperimentalni rad</w:t>
            </w:r>
          </w:p>
        </w:tc>
        <w:tc>
          <w:tcPr>
            <w:tcW w:w="782" w:type="dxa"/>
            <w:tcMar>
              <w:left w:w="57" w:type="dxa"/>
              <w:right w:w="57" w:type="dxa"/>
            </w:tcMar>
            <w:vAlign w:val="center"/>
          </w:tcPr>
          <w:p w:rsidR="00DD464D" w:rsidRPr="00AF2D8C" w:rsidRDefault="00D47EE3"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DD464D"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275" w:type="dxa"/>
            <w:gridSpan w:val="3"/>
            <w:tcMar>
              <w:left w:w="57" w:type="dxa"/>
              <w:right w:w="57" w:type="dxa"/>
            </w:tcMar>
            <w:vAlign w:val="center"/>
          </w:tcPr>
          <w:p w:rsidR="00DD464D" w:rsidRPr="00AF2D8C" w:rsidRDefault="00DD464D" w:rsidP="00EF2AC2">
            <w:pPr>
              <w:pStyle w:val="FieldText"/>
              <w:rPr>
                <w:rFonts w:ascii="Arial" w:hAnsi="Arial" w:cs="Arial"/>
                <w:b w:val="0"/>
                <w:sz w:val="20"/>
                <w:szCs w:val="20"/>
                <w:lang w:val="hr-HR"/>
              </w:rPr>
            </w:pPr>
            <w:r w:rsidRPr="00AF2D8C">
              <w:rPr>
                <w:rFonts w:ascii="Arial" w:hAnsi="Arial" w:cs="Arial"/>
                <w:b w:val="0"/>
                <w:sz w:val="20"/>
                <w:szCs w:val="20"/>
                <w:lang w:val="hr-HR"/>
              </w:rPr>
              <w:t>Referat</w:t>
            </w:r>
          </w:p>
        </w:tc>
        <w:tc>
          <w:tcPr>
            <w:tcW w:w="968" w:type="dxa"/>
            <w:tcMar>
              <w:left w:w="57" w:type="dxa"/>
              <w:right w:w="57" w:type="dxa"/>
            </w:tcMar>
            <w:vAlign w:val="center"/>
          </w:tcPr>
          <w:p w:rsidR="00DD464D" w:rsidRPr="00AF2D8C" w:rsidRDefault="00D47EE3"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DD464D"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DD464D" w:rsidRPr="00AF2D8C" w:rsidRDefault="00D47EE3" w:rsidP="0086490D">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DD464D"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DD464D"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DD464D" w:rsidRPr="00AF2D8C" w:rsidRDefault="00D47EE3" w:rsidP="0086490D">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DD464D"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00DD464D"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250C94" w:rsidRPr="00AF2D8C" w:rsidTr="00EF2AC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Esej</w:t>
            </w:r>
          </w:p>
        </w:tc>
        <w:tc>
          <w:tcPr>
            <w:tcW w:w="782" w:type="dxa"/>
            <w:tcMar>
              <w:left w:w="57" w:type="dxa"/>
              <w:right w:w="57" w:type="dxa"/>
            </w:tcMar>
            <w:vAlign w:val="center"/>
          </w:tcPr>
          <w:p w:rsidR="00250C94" w:rsidRPr="00AF2D8C" w:rsidRDefault="00D47EE3"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275" w:type="dxa"/>
            <w:gridSpan w:val="3"/>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Seminarski rad</w:t>
            </w:r>
          </w:p>
        </w:tc>
        <w:tc>
          <w:tcPr>
            <w:tcW w:w="968" w:type="dxa"/>
            <w:tcMar>
              <w:left w:w="57" w:type="dxa"/>
              <w:right w:w="57" w:type="dxa"/>
            </w:tcMar>
            <w:vAlign w:val="center"/>
          </w:tcPr>
          <w:p w:rsidR="00250C94" w:rsidRPr="00AF2D8C" w:rsidRDefault="00D47EE3"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250C94" w:rsidRPr="00AF2D8C" w:rsidRDefault="00D47EE3"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250C94"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250C94" w:rsidRPr="00AF2D8C" w:rsidRDefault="00D47EE3"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250C94" w:rsidRPr="00AF2D8C" w:rsidTr="00EF2AC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Kolokviji</w:t>
            </w:r>
          </w:p>
        </w:tc>
        <w:tc>
          <w:tcPr>
            <w:tcW w:w="782" w:type="dxa"/>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3*</w:t>
            </w:r>
          </w:p>
        </w:tc>
        <w:tc>
          <w:tcPr>
            <w:tcW w:w="1275" w:type="dxa"/>
            <w:gridSpan w:val="3"/>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Usmeni ispit</w:t>
            </w:r>
          </w:p>
        </w:tc>
        <w:tc>
          <w:tcPr>
            <w:tcW w:w="968" w:type="dxa"/>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rPr>
            </w:pPr>
            <w:r w:rsidRPr="00AF2D8C">
              <w:rPr>
                <w:rFonts w:ascii="Arial" w:hAnsi="Arial" w:cs="Arial"/>
                <w:sz w:val="20"/>
                <w:szCs w:val="20"/>
              </w:rPr>
              <w:t>1,5</w:t>
            </w:r>
          </w:p>
        </w:tc>
        <w:tc>
          <w:tcPr>
            <w:tcW w:w="1520" w:type="dxa"/>
            <w:gridSpan w:val="4"/>
            <w:tcMar>
              <w:left w:w="57" w:type="dxa"/>
              <w:right w:w="57" w:type="dxa"/>
            </w:tcMar>
            <w:vAlign w:val="center"/>
          </w:tcPr>
          <w:p w:rsidR="00250C94" w:rsidRPr="00AF2D8C" w:rsidRDefault="00D47EE3" w:rsidP="00EF2AC2">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r w:rsidR="00250C94" w:rsidRPr="00AF2D8C">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250C94" w:rsidRPr="00AF2D8C" w:rsidRDefault="00D47EE3" w:rsidP="00EF2AC2">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p>
        </w:tc>
      </w:tr>
      <w:tr w:rsidR="00250C94" w:rsidRPr="00AF2D8C" w:rsidTr="00EF2AC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highlight w:val="yellow"/>
              </w:rPr>
            </w:pPr>
            <w:r w:rsidRPr="00AF2D8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highlight w:val="yellow"/>
              </w:rPr>
            </w:pPr>
            <w:r w:rsidRPr="00AF2D8C">
              <w:rPr>
                <w:rFonts w:ascii="Arial" w:hAnsi="Arial" w:cs="Arial"/>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highlight w:val="yellow"/>
              </w:rPr>
            </w:pPr>
            <w:r w:rsidRPr="00AF2D8C">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50C94" w:rsidRPr="00AF2D8C" w:rsidRDefault="00D47EE3" w:rsidP="00EF2AC2">
            <w:pPr>
              <w:tabs>
                <w:tab w:val="left" w:pos="2820"/>
              </w:tabs>
              <w:spacing w:after="0"/>
              <w:rPr>
                <w:rFonts w:ascii="Arial" w:hAnsi="Arial" w:cs="Arial"/>
                <w:sz w:val="20"/>
                <w:szCs w:val="20"/>
                <w:highlight w:val="yellow"/>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50C94" w:rsidRPr="00AF2D8C" w:rsidRDefault="00D47EE3" w:rsidP="00EF2AC2">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r w:rsidR="00250C94" w:rsidRPr="00AF2D8C">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50C94" w:rsidRPr="00AF2D8C" w:rsidRDefault="00D47EE3" w:rsidP="00EF2AC2">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p>
        </w:tc>
      </w:tr>
      <w:tr w:rsidR="00250C94" w:rsidRPr="00AF2D8C" w:rsidTr="00EF2AC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tabs>
                <w:tab w:val="left" w:pos="360"/>
                <w:tab w:val="left" w:pos="540"/>
              </w:tabs>
              <w:spacing w:after="0" w:line="240" w:lineRule="auto"/>
              <w:rPr>
                <w:rFonts w:ascii="Arial" w:hAnsi="Arial" w:cs="Arial"/>
                <w:sz w:val="20"/>
                <w:szCs w:val="20"/>
              </w:rPr>
            </w:pPr>
            <w:r w:rsidRPr="00AF2D8C">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*Provjere znanja tijekom semestra bit će putem dva kolokvija. Studenti koji polože oba kolokvija stječu pravo na konačnu i odgovarajuću ocjenu na predmetu bez ispita (polaganje kolokvija zamjenjuje pisani i usmeni ispit).</w:t>
            </w:r>
          </w:p>
          <w:p w:rsidR="00DD464D" w:rsidRPr="00CE69CF" w:rsidRDefault="00DD464D" w:rsidP="00DD464D">
            <w:pPr>
              <w:spacing w:after="0" w:line="240" w:lineRule="auto"/>
              <w:rPr>
                <w:rFonts w:ascii="Arial" w:hAnsi="Arial" w:cs="Arial"/>
                <w:color w:val="FF0000"/>
                <w:sz w:val="20"/>
                <w:szCs w:val="20"/>
              </w:rPr>
            </w:pPr>
            <w:r w:rsidRPr="00AF2D8C">
              <w:rPr>
                <w:rFonts w:ascii="Arial" w:hAnsi="Arial" w:cs="Arial"/>
                <w:sz w:val="20"/>
                <w:szCs w:val="20"/>
              </w:rPr>
              <w:t xml:space="preserve">Aktivnim sudjelovanjem na nastavi </w:t>
            </w:r>
            <w:r>
              <w:rPr>
                <w:rFonts w:ascii="Arial" w:hAnsi="Arial" w:cs="Arial"/>
                <w:color w:val="FF0000"/>
                <w:sz w:val="20"/>
                <w:szCs w:val="20"/>
              </w:rPr>
              <w:t xml:space="preserve">samostalnim rješavanjem i prezentiranjem zadataka </w:t>
            </w:r>
            <w:r w:rsidRPr="00AF2D8C">
              <w:rPr>
                <w:rFonts w:ascii="Arial" w:hAnsi="Arial" w:cs="Arial"/>
                <w:sz w:val="20"/>
                <w:szCs w:val="20"/>
              </w:rPr>
              <w:t>student može ostvariti dodatnih 10</w:t>
            </w:r>
            <w:r w:rsidR="00BE4BA7">
              <w:rPr>
                <w:rFonts w:ascii="Arial" w:hAnsi="Arial" w:cs="Arial"/>
                <w:sz w:val="20"/>
                <w:szCs w:val="20"/>
              </w:rPr>
              <w:t xml:space="preserve"> </w:t>
            </w:r>
            <w:r w:rsidR="00BE4BA7">
              <w:rPr>
                <w:rFonts w:ascii="Arial" w:hAnsi="Arial" w:cs="Arial"/>
                <w:color w:val="FF0000"/>
                <w:sz w:val="20"/>
                <w:szCs w:val="20"/>
              </w:rPr>
              <w:t>bodova</w:t>
            </w:r>
            <w:r w:rsidRPr="00BE4BA7">
              <w:rPr>
                <w:rFonts w:ascii="Arial" w:hAnsi="Arial" w:cs="Arial"/>
                <w:strike/>
                <w:color w:val="FF0000"/>
                <w:sz w:val="20"/>
                <w:szCs w:val="20"/>
              </w:rPr>
              <w:t>% ocjene</w:t>
            </w:r>
            <w:r w:rsidRPr="00AF2D8C">
              <w:rPr>
                <w:rFonts w:ascii="Arial" w:hAnsi="Arial" w:cs="Arial"/>
                <w:sz w:val="20"/>
                <w:szCs w:val="20"/>
              </w:rPr>
              <w:t>.</w:t>
            </w:r>
            <w:r>
              <w:t xml:space="preserve"> </w:t>
            </w:r>
            <w:r w:rsidRPr="00CE69CF">
              <w:rPr>
                <w:rFonts w:ascii="Arial" w:hAnsi="Arial" w:cs="Arial"/>
                <w:color w:val="FF0000"/>
                <w:sz w:val="20"/>
                <w:szCs w:val="20"/>
              </w:rPr>
              <w:t>Prosječan broj bodova s oba položena kolokvija uvećan za eventualne bodove za aktivno sudjelovanje formira ocjenu pisanog dijela ispita prema bodovnim pragovima opisanim u nastavku.</w:t>
            </w:r>
          </w:p>
          <w:p w:rsidR="00250C94"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Završni ispit se provodi iz tri dijela: ispit na računalu, pisani dio ispita i usmeni dio ispita. Pravo pristupa ispitu na računalu imaju studenti koji su dobili potpis. Pravo pristupa pisanom ispitu imaju studenti koji su položili ispit na računalu. Pravo pristupa usmenom dijelu ispita imaju studenti koji su pozitivno ocijenjeni na pisanom dijelu ispita. Sve ispite provodi predmetni nastavnik.</w:t>
            </w:r>
          </w:p>
          <w:p w:rsidR="003E2A1F" w:rsidRDefault="00183570"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 xml:space="preserve">Bodovni prag ispita na računalu: </w:t>
            </w:r>
          </w:p>
          <w:p w:rsidR="00DD464D" w:rsidRDefault="00183570" w:rsidP="00DD464D">
            <w:pPr>
              <w:tabs>
                <w:tab w:val="left" w:pos="2820"/>
              </w:tabs>
              <w:spacing w:after="0" w:line="240" w:lineRule="auto"/>
              <w:rPr>
                <w:rFonts w:ascii="Arial" w:hAnsi="Arial" w:cs="Arial"/>
                <w:color w:val="FF0000"/>
                <w:sz w:val="20"/>
                <w:szCs w:val="20"/>
              </w:rPr>
            </w:pPr>
            <w:r>
              <w:rPr>
                <w:rFonts w:ascii="Arial" w:hAnsi="Arial" w:cs="Arial"/>
                <w:color w:val="FF0000"/>
                <w:sz w:val="20"/>
                <w:szCs w:val="20"/>
              </w:rPr>
              <w:t>0</w:t>
            </w:r>
            <w:r w:rsidR="00DD464D">
              <w:rPr>
                <w:rFonts w:ascii="Arial" w:hAnsi="Arial" w:cs="Arial"/>
                <w:color w:val="FF0000"/>
                <w:sz w:val="20"/>
                <w:szCs w:val="20"/>
              </w:rPr>
              <w:t>% - 49%  nije položio/la</w:t>
            </w:r>
          </w:p>
          <w:p w:rsidR="00DD464D" w:rsidRDefault="00DD464D" w:rsidP="00DD464D">
            <w:pPr>
              <w:tabs>
                <w:tab w:val="left" w:pos="2820"/>
              </w:tabs>
              <w:spacing w:after="0" w:line="240" w:lineRule="auto"/>
              <w:rPr>
                <w:rFonts w:ascii="Arial" w:hAnsi="Arial" w:cs="Arial"/>
                <w:color w:val="FF0000"/>
                <w:sz w:val="20"/>
                <w:szCs w:val="20"/>
              </w:rPr>
            </w:pPr>
            <w:r>
              <w:rPr>
                <w:rFonts w:ascii="Arial" w:hAnsi="Arial" w:cs="Arial"/>
                <w:color w:val="FF0000"/>
                <w:sz w:val="20"/>
                <w:szCs w:val="20"/>
              </w:rPr>
              <w:t>50%-100% položio/la</w:t>
            </w:r>
          </w:p>
          <w:p w:rsidR="00DD464D" w:rsidRDefault="00DD464D" w:rsidP="00DD464D">
            <w:pPr>
              <w:tabs>
                <w:tab w:val="left" w:pos="2820"/>
              </w:tabs>
              <w:spacing w:after="0" w:line="240" w:lineRule="auto"/>
              <w:rPr>
                <w:rFonts w:ascii="Arial" w:hAnsi="Arial" w:cs="Arial"/>
                <w:color w:val="FF0000"/>
                <w:sz w:val="20"/>
                <w:szCs w:val="20"/>
              </w:rPr>
            </w:pPr>
            <w:r>
              <w:rPr>
                <w:rFonts w:ascii="Arial" w:hAnsi="Arial" w:cs="Arial"/>
                <w:color w:val="FF0000"/>
                <w:sz w:val="20"/>
                <w:szCs w:val="20"/>
              </w:rPr>
              <w:t>Broj bodova po</w:t>
            </w:r>
            <w:r w:rsidR="00671E96">
              <w:rPr>
                <w:rFonts w:ascii="Arial" w:hAnsi="Arial" w:cs="Arial"/>
                <w:color w:val="FF0000"/>
                <w:sz w:val="20"/>
                <w:szCs w:val="20"/>
              </w:rPr>
              <w:t>zitivno ocijenjenog</w:t>
            </w:r>
            <w:r>
              <w:rPr>
                <w:rFonts w:ascii="Arial" w:hAnsi="Arial" w:cs="Arial"/>
                <w:color w:val="FF0000"/>
                <w:sz w:val="20"/>
                <w:szCs w:val="20"/>
              </w:rPr>
              <w:t xml:space="preserve"> pisanog ispita </w:t>
            </w:r>
            <w:r w:rsidRPr="00CE69CF">
              <w:rPr>
                <w:rFonts w:ascii="Arial" w:hAnsi="Arial" w:cs="Arial"/>
                <w:color w:val="FF0000"/>
                <w:sz w:val="20"/>
                <w:szCs w:val="20"/>
              </w:rPr>
              <w:t xml:space="preserve">uvećan za eventualne bodove za aktivno sudjelovanje formira ocjenu pisanog dijela ispita prema </w:t>
            </w:r>
            <w:r>
              <w:rPr>
                <w:rFonts w:ascii="Arial" w:hAnsi="Arial" w:cs="Arial"/>
                <w:color w:val="FF0000"/>
                <w:sz w:val="20"/>
                <w:szCs w:val="20"/>
              </w:rPr>
              <w:t xml:space="preserve">sljedećim </w:t>
            </w:r>
            <w:r w:rsidRPr="00CE69CF">
              <w:rPr>
                <w:rFonts w:ascii="Arial" w:hAnsi="Arial" w:cs="Arial"/>
                <w:color w:val="FF0000"/>
                <w:sz w:val="20"/>
                <w:szCs w:val="20"/>
              </w:rPr>
              <w:t>bodovnim pragovima</w:t>
            </w:r>
            <w:r>
              <w:rPr>
                <w:rFonts w:ascii="Arial" w:hAnsi="Arial" w:cs="Arial"/>
                <w:color w:val="FF0000"/>
                <w:sz w:val="20"/>
                <w:szCs w:val="20"/>
              </w:rPr>
              <w:t xml:space="preserve">: </w:t>
            </w:r>
          </w:p>
          <w:p w:rsidR="00DD464D" w:rsidRDefault="00DD464D" w:rsidP="00DD464D">
            <w:pPr>
              <w:tabs>
                <w:tab w:val="left" w:pos="2820"/>
              </w:tabs>
              <w:spacing w:after="0" w:line="240" w:lineRule="auto"/>
              <w:rPr>
                <w:rFonts w:ascii="Arial" w:hAnsi="Arial" w:cs="Arial"/>
                <w:color w:val="FF0000"/>
                <w:sz w:val="20"/>
                <w:szCs w:val="20"/>
              </w:rPr>
            </w:pPr>
            <w:r>
              <w:rPr>
                <w:rFonts w:ascii="Arial" w:hAnsi="Arial" w:cs="Arial"/>
                <w:color w:val="FF0000"/>
                <w:sz w:val="20"/>
                <w:szCs w:val="20"/>
              </w:rPr>
              <w:t>0% - 49% nedovoljan</w:t>
            </w:r>
          </w:p>
          <w:p w:rsidR="00DD464D" w:rsidRDefault="00DD464D" w:rsidP="00DD464D">
            <w:pPr>
              <w:tabs>
                <w:tab w:val="left" w:pos="2820"/>
              </w:tabs>
              <w:spacing w:after="0" w:line="240" w:lineRule="auto"/>
              <w:rPr>
                <w:rFonts w:ascii="Arial" w:hAnsi="Arial" w:cs="Arial"/>
                <w:color w:val="FF0000"/>
                <w:sz w:val="20"/>
                <w:szCs w:val="20"/>
              </w:rPr>
            </w:pPr>
            <w:r>
              <w:rPr>
                <w:rFonts w:ascii="Arial" w:hAnsi="Arial" w:cs="Arial"/>
                <w:color w:val="FF0000"/>
                <w:sz w:val="20"/>
                <w:szCs w:val="20"/>
              </w:rPr>
              <w:t>50% - 65% dovoljan</w:t>
            </w:r>
          </w:p>
          <w:p w:rsidR="00DD464D" w:rsidRDefault="00DD464D" w:rsidP="00DD464D">
            <w:pPr>
              <w:tabs>
                <w:tab w:val="left" w:pos="2820"/>
              </w:tabs>
              <w:spacing w:after="0" w:line="240" w:lineRule="auto"/>
              <w:rPr>
                <w:rFonts w:ascii="Arial" w:hAnsi="Arial" w:cs="Arial"/>
                <w:color w:val="FF0000"/>
                <w:sz w:val="20"/>
                <w:szCs w:val="20"/>
              </w:rPr>
            </w:pPr>
            <w:r>
              <w:rPr>
                <w:rFonts w:ascii="Arial" w:hAnsi="Arial" w:cs="Arial"/>
                <w:color w:val="FF0000"/>
                <w:sz w:val="20"/>
                <w:szCs w:val="20"/>
              </w:rPr>
              <w:t>66% - 75% dobar</w:t>
            </w:r>
          </w:p>
          <w:p w:rsidR="00DD464D" w:rsidRDefault="00DD464D" w:rsidP="00DD464D">
            <w:pPr>
              <w:tabs>
                <w:tab w:val="left" w:pos="2820"/>
              </w:tabs>
              <w:spacing w:after="0" w:line="240" w:lineRule="auto"/>
              <w:rPr>
                <w:rFonts w:ascii="Arial" w:hAnsi="Arial" w:cs="Arial"/>
                <w:color w:val="FF0000"/>
                <w:sz w:val="20"/>
                <w:szCs w:val="20"/>
              </w:rPr>
            </w:pPr>
            <w:r>
              <w:rPr>
                <w:rFonts w:ascii="Arial" w:hAnsi="Arial" w:cs="Arial"/>
                <w:color w:val="FF0000"/>
                <w:sz w:val="20"/>
                <w:szCs w:val="20"/>
              </w:rPr>
              <w:lastRenderedPageBreak/>
              <w:t>76% - 85% vrlo dobar</w:t>
            </w:r>
          </w:p>
          <w:p w:rsidR="00DD464D" w:rsidRDefault="00DD464D" w:rsidP="00DD464D">
            <w:pPr>
              <w:tabs>
                <w:tab w:val="left" w:pos="2820"/>
              </w:tabs>
              <w:spacing w:after="0" w:line="240" w:lineRule="auto"/>
              <w:rPr>
                <w:rFonts w:ascii="Arial" w:hAnsi="Arial" w:cs="Arial"/>
                <w:color w:val="FF0000"/>
                <w:sz w:val="20"/>
                <w:szCs w:val="20"/>
              </w:rPr>
            </w:pPr>
            <w:r>
              <w:rPr>
                <w:rFonts w:ascii="Arial" w:hAnsi="Arial" w:cs="Arial"/>
                <w:color w:val="FF0000"/>
                <w:sz w:val="20"/>
                <w:szCs w:val="20"/>
              </w:rPr>
              <w:t>86% - 100% izvrstan.</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Ocjenjivanje usmenih provjera znanja te utvrđivanje konačne ocjene na predmetu:</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3 točno odgovorena pitanja – ocjena iz pisanog dijela ispita + 1</w:t>
            </w:r>
          </w:p>
          <w:p w:rsidR="003E2A1F" w:rsidRDefault="00BE4BA7"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2 točno odgovorena pitanja – jednako o</w:t>
            </w:r>
            <w:r w:rsidR="003E2A1F">
              <w:rPr>
                <w:rFonts w:ascii="Arial" w:hAnsi="Arial" w:cs="Arial"/>
                <w:color w:val="FF0000"/>
                <w:sz w:val="20"/>
                <w:szCs w:val="20"/>
              </w:rPr>
              <w:t>cje</w:t>
            </w:r>
            <w:r>
              <w:rPr>
                <w:rFonts w:ascii="Arial" w:hAnsi="Arial" w:cs="Arial"/>
                <w:color w:val="FF0000"/>
                <w:sz w:val="20"/>
                <w:szCs w:val="20"/>
              </w:rPr>
              <w:t>ni</w:t>
            </w:r>
            <w:r w:rsidR="003E2A1F">
              <w:rPr>
                <w:rFonts w:ascii="Arial" w:hAnsi="Arial" w:cs="Arial"/>
                <w:color w:val="FF0000"/>
                <w:sz w:val="20"/>
                <w:szCs w:val="20"/>
              </w:rPr>
              <w:t xml:space="preserve"> iz pisanog dijela</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1 točno odgovoreno pitanje – ocjena iz pisanog dijela -1</w:t>
            </w:r>
          </w:p>
          <w:p w:rsidR="003E2A1F" w:rsidRPr="00183570"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0 točno odgovorenih pitanja – ponavljanje usmene provjere znanja</w:t>
            </w:r>
          </w:p>
        </w:tc>
      </w:tr>
      <w:tr w:rsidR="00250C94" w:rsidRPr="00AF2D8C" w:rsidTr="00EF2AC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tabs>
                <w:tab w:val="left" w:pos="540"/>
              </w:tabs>
              <w:spacing w:after="0" w:line="240" w:lineRule="auto"/>
              <w:rPr>
                <w:rFonts w:ascii="Arial" w:hAnsi="Arial" w:cs="Arial"/>
                <w:sz w:val="20"/>
                <w:szCs w:val="20"/>
              </w:rPr>
            </w:pPr>
            <w:r w:rsidRPr="00AF2D8C">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50C94" w:rsidRPr="00AF2D8C" w:rsidRDefault="00250C94" w:rsidP="00EF2AC2">
            <w:pPr>
              <w:tabs>
                <w:tab w:val="left" w:pos="2820"/>
              </w:tabs>
              <w:spacing w:after="0"/>
              <w:jc w:val="center"/>
              <w:rPr>
                <w:rFonts w:ascii="Arial" w:hAnsi="Arial" w:cs="Arial"/>
                <w:b/>
                <w:sz w:val="20"/>
                <w:szCs w:val="20"/>
              </w:rPr>
            </w:pPr>
            <w:r w:rsidRPr="00AF2D8C">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50C94" w:rsidRPr="00AF2D8C" w:rsidRDefault="00250C94" w:rsidP="00EF2AC2">
            <w:pPr>
              <w:tabs>
                <w:tab w:val="left" w:pos="2820"/>
              </w:tabs>
              <w:spacing w:after="0"/>
              <w:jc w:val="center"/>
              <w:rPr>
                <w:rFonts w:ascii="Arial" w:hAnsi="Arial" w:cs="Arial"/>
                <w:b/>
                <w:sz w:val="20"/>
                <w:szCs w:val="20"/>
              </w:rPr>
            </w:pPr>
            <w:r w:rsidRPr="00AF2D8C">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50C94" w:rsidRPr="00AF2D8C" w:rsidRDefault="00250C94" w:rsidP="00EF2AC2">
            <w:pPr>
              <w:tabs>
                <w:tab w:val="left" w:pos="2820"/>
              </w:tabs>
              <w:spacing w:after="0"/>
              <w:jc w:val="center"/>
              <w:rPr>
                <w:rFonts w:ascii="Arial" w:hAnsi="Arial" w:cs="Arial"/>
                <w:b/>
                <w:sz w:val="20"/>
                <w:szCs w:val="20"/>
              </w:rPr>
            </w:pPr>
            <w:r w:rsidRPr="00AF2D8C">
              <w:rPr>
                <w:rFonts w:ascii="Arial" w:hAnsi="Arial" w:cs="Arial"/>
                <w:b/>
                <w:sz w:val="20"/>
                <w:szCs w:val="20"/>
              </w:rPr>
              <w:t>Dostupnost putem ostalih medija</w:t>
            </w:r>
          </w:p>
        </w:tc>
      </w:tr>
      <w:tr w:rsidR="00250C94" w:rsidRPr="00AF2D8C" w:rsidTr="00EF2AC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00EAD" w:rsidRPr="00100EAD" w:rsidRDefault="00100EAD" w:rsidP="00EF2AC2">
            <w:pPr>
              <w:spacing w:after="0" w:line="240" w:lineRule="auto"/>
              <w:rPr>
                <w:rFonts w:ascii="Arial" w:hAnsi="Arial" w:cs="Arial"/>
                <w:color w:val="FF0000"/>
                <w:sz w:val="20"/>
                <w:szCs w:val="20"/>
              </w:rPr>
            </w:pPr>
            <w:r>
              <w:rPr>
                <w:rFonts w:ascii="Arial" w:hAnsi="Arial" w:cs="Arial"/>
                <w:color w:val="FF0000"/>
                <w:sz w:val="20"/>
                <w:szCs w:val="20"/>
              </w:rPr>
              <w:t>Autorizirana predavanja i nastavni materijali na Moodle stranici kolegija</w:t>
            </w:r>
          </w:p>
          <w:p w:rsidR="00250C94" w:rsidRPr="00100EAD" w:rsidRDefault="00250C94" w:rsidP="00EF2AC2">
            <w:pPr>
              <w:spacing w:after="0" w:line="240" w:lineRule="auto"/>
              <w:rPr>
                <w:rFonts w:ascii="Arial" w:hAnsi="Arial" w:cs="Arial"/>
                <w:strike/>
                <w:color w:val="FF0000"/>
                <w:sz w:val="20"/>
                <w:szCs w:val="20"/>
              </w:rPr>
            </w:pPr>
            <w:r w:rsidRPr="00100EAD">
              <w:rPr>
                <w:rFonts w:ascii="Arial" w:hAnsi="Arial" w:cs="Arial"/>
                <w:strike/>
                <w:color w:val="FF0000"/>
                <w:sz w:val="20"/>
                <w:szCs w:val="20"/>
              </w:rPr>
              <w:t>Belak, V; Vudrić, N.(2012): Osnove suvremenog računovodstva, Belak Excellens,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250C94" w:rsidRPr="00100EAD" w:rsidRDefault="00100EAD" w:rsidP="00EF2AC2">
            <w:pPr>
              <w:tabs>
                <w:tab w:val="left" w:pos="2820"/>
              </w:tabs>
              <w:spacing w:after="0"/>
              <w:jc w:val="center"/>
              <w:rPr>
                <w:rFonts w:ascii="Arial" w:hAnsi="Arial" w:cs="Arial"/>
                <w:color w:val="FF0000"/>
                <w:sz w:val="20"/>
                <w:szCs w:val="20"/>
              </w:rPr>
            </w:pPr>
            <w:r w:rsidRPr="00100EAD">
              <w:rPr>
                <w:rFonts w:ascii="Arial" w:hAnsi="Arial" w:cs="Arial"/>
                <w:color w:val="FF0000"/>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250C94" w:rsidRPr="00100EAD" w:rsidRDefault="00100EAD" w:rsidP="00EF2AC2">
            <w:pPr>
              <w:tabs>
                <w:tab w:val="left" w:pos="2820"/>
              </w:tabs>
              <w:spacing w:after="0"/>
              <w:jc w:val="center"/>
              <w:rPr>
                <w:rFonts w:ascii="Arial" w:hAnsi="Arial" w:cs="Arial"/>
                <w:color w:val="FF0000"/>
                <w:sz w:val="20"/>
                <w:szCs w:val="20"/>
              </w:rPr>
            </w:pPr>
            <w:r w:rsidRPr="00100EAD">
              <w:rPr>
                <w:rFonts w:ascii="Arial" w:hAnsi="Arial" w:cs="Arial"/>
                <w:color w:val="FF0000"/>
                <w:sz w:val="20"/>
                <w:szCs w:val="20"/>
              </w:rPr>
              <w:t>Moodle</w:t>
            </w:r>
          </w:p>
        </w:tc>
      </w:tr>
      <w:tr w:rsidR="00250C94" w:rsidRPr="00AF2D8C" w:rsidTr="00EF2AC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 xml:space="preserve">Brkanić, V; </w:t>
            </w:r>
            <w:r w:rsidR="00100EAD" w:rsidRPr="00100EAD">
              <w:rPr>
                <w:rFonts w:ascii="Arial" w:hAnsi="Arial" w:cs="Arial"/>
                <w:color w:val="FF0000"/>
                <w:sz w:val="20"/>
                <w:szCs w:val="20"/>
              </w:rPr>
              <w:t>Cirkveni Filipović, T.</w:t>
            </w:r>
            <w:r w:rsidRPr="00100EAD">
              <w:rPr>
                <w:rFonts w:ascii="Arial" w:hAnsi="Arial" w:cs="Arial"/>
                <w:strike/>
                <w:color w:val="FF0000"/>
                <w:sz w:val="20"/>
                <w:szCs w:val="20"/>
              </w:rPr>
              <w:t>Habek, M</w:t>
            </w:r>
            <w:r w:rsidRPr="00AF2D8C">
              <w:rPr>
                <w:rFonts w:ascii="Arial" w:hAnsi="Arial" w:cs="Arial"/>
                <w:sz w:val="20"/>
                <w:szCs w:val="20"/>
              </w:rPr>
              <w:t xml:space="preserve">: RRIF-ov računski plan za poduzetnike, </w:t>
            </w:r>
            <w:r w:rsidRPr="00100EAD">
              <w:rPr>
                <w:rFonts w:ascii="Arial" w:hAnsi="Arial" w:cs="Arial"/>
                <w:strike/>
                <w:color w:val="FF0000"/>
                <w:sz w:val="20"/>
                <w:szCs w:val="20"/>
              </w:rPr>
              <w:t>XVII. izmijenjeno</w:t>
            </w:r>
            <w:r w:rsidRPr="00AF2D8C">
              <w:rPr>
                <w:rFonts w:ascii="Arial" w:hAnsi="Arial" w:cs="Arial"/>
                <w:sz w:val="20"/>
                <w:szCs w:val="20"/>
              </w:rPr>
              <w:t xml:space="preserve"> </w:t>
            </w:r>
            <w:r w:rsidR="00100EAD" w:rsidRPr="00100EAD">
              <w:rPr>
                <w:rFonts w:ascii="Arial" w:hAnsi="Arial" w:cs="Arial"/>
                <w:color w:val="FF0000"/>
                <w:sz w:val="20"/>
                <w:szCs w:val="20"/>
              </w:rPr>
              <w:t xml:space="preserve">XXII. </w:t>
            </w:r>
            <w:r w:rsidRPr="00AF2D8C">
              <w:rPr>
                <w:rFonts w:ascii="Arial" w:hAnsi="Arial" w:cs="Arial"/>
                <w:sz w:val="20"/>
                <w:szCs w:val="20"/>
              </w:rPr>
              <w:t xml:space="preserve">izdanje, Zagreb, </w:t>
            </w:r>
            <w:r w:rsidRPr="005C25B9">
              <w:rPr>
                <w:rFonts w:ascii="Arial" w:hAnsi="Arial" w:cs="Arial"/>
                <w:strike/>
                <w:color w:val="FF0000"/>
                <w:sz w:val="20"/>
                <w:szCs w:val="20"/>
              </w:rPr>
              <w:t>2013</w:t>
            </w:r>
            <w:r w:rsidR="005C25B9">
              <w:rPr>
                <w:rFonts w:ascii="Arial" w:hAnsi="Arial" w:cs="Arial"/>
                <w:sz w:val="20"/>
                <w:szCs w:val="20"/>
              </w:rPr>
              <w:t xml:space="preserve"> </w:t>
            </w:r>
            <w:r w:rsidR="005C25B9" w:rsidRPr="005C25B9">
              <w:rPr>
                <w:rFonts w:ascii="Arial" w:hAnsi="Arial" w:cs="Arial"/>
                <w:color w:val="FF0000"/>
                <w:sz w:val="20"/>
                <w:szCs w:val="20"/>
              </w:rPr>
              <w:t>veljača 2018</w:t>
            </w:r>
            <w:r w:rsidRPr="00AF2D8C">
              <w:rPr>
                <w:rFonts w:ascii="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rsidR="00250C94" w:rsidRPr="00AF2D8C" w:rsidRDefault="00250C94" w:rsidP="00EF2AC2">
            <w:pPr>
              <w:tabs>
                <w:tab w:val="left" w:pos="2820"/>
              </w:tabs>
              <w:spacing w:after="0"/>
              <w:jc w:val="center"/>
              <w:rPr>
                <w:rFonts w:ascii="Arial" w:hAnsi="Arial" w:cs="Arial"/>
                <w:sz w:val="20"/>
                <w:szCs w:val="20"/>
              </w:rPr>
            </w:pPr>
            <w:r w:rsidRPr="00AF2D8C">
              <w:rPr>
                <w:rFonts w:ascii="Arial" w:hAnsi="Arial" w:cs="Arial"/>
                <w:sz w:val="20"/>
                <w:szCs w:val="20"/>
              </w:rPr>
              <w:t>0</w:t>
            </w:r>
          </w:p>
        </w:tc>
        <w:tc>
          <w:tcPr>
            <w:tcW w:w="1518" w:type="dxa"/>
            <w:gridSpan w:val="3"/>
            <w:tcBorders>
              <w:left w:val="single" w:sz="8" w:space="0" w:color="auto"/>
              <w:right w:val="single" w:sz="12" w:space="0" w:color="auto"/>
            </w:tcBorders>
            <w:tcMar>
              <w:left w:w="57" w:type="dxa"/>
              <w:right w:w="57" w:type="dxa"/>
            </w:tcMar>
          </w:tcPr>
          <w:p w:rsidR="00250C94" w:rsidRPr="00AF2D8C" w:rsidRDefault="005C25B9" w:rsidP="00EF2AC2">
            <w:pPr>
              <w:tabs>
                <w:tab w:val="left" w:pos="2820"/>
              </w:tabs>
              <w:spacing w:after="0"/>
              <w:jc w:val="center"/>
              <w:rPr>
                <w:rFonts w:ascii="Arial" w:hAnsi="Arial" w:cs="Arial"/>
                <w:sz w:val="20"/>
                <w:szCs w:val="20"/>
              </w:rPr>
            </w:pPr>
            <w:r>
              <w:rPr>
                <w:rFonts w:ascii="Arial" w:hAnsi="Arial" w:cs="Arial"/>
                <w:color w:val="FF0000"/>
                <w:sz w:val="20"/>
                <w:szCs w:val="20"/>
              </w:rPr>
              <w:t xml:space="preserve">besplatno preuzimanje na </w:t>
            </w:r>
            <w:r w:rsidR="00250C94" w:rsidRPr="00AF2D8C">
              <w:rPr>
                <w:rFonts w:ascii="Arial" w:hAnsi="Arial" w:cs="Arial"/>
                <w:sz w:val="20"/>
                <w:szCs w:val="20"/>
              </w:rPr>
              <w:t>www.rrif.hr</w:t>
            </w:r>
          </w:p>
        </w:tc>
      </w:tr>
      <w:tr w:rsidR="00250C94" w:rsidRPr="00AF2D8C" w:rsidTr="00EF2AC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50C94" w:rsidRDefault="00250C94" w:rsidP="00EF2AC2">
            <w:pPr>
              <w:tabs>
                <w:tab w:val="left" w:pos="2820"/>
              </w:tabs>
              <w:spacing w:after="0" w:line="240" w:lineRule="auto"/>
              <w:rPr>
                <w:rFonts w:ascii="Arial" w:hAnsi="Arial" w:cs="Arial"/>
                <w:color w:val="FF0000"/>
                <w:sz w:val="20"/>
                <w:szCs w:val="20"/>
              </w:rPr>
            </w:pPr>
            <w:r w:rsidRPr="00AF2D8C">
              <w:rPr>
                <w:rFonts w:ascii="Arial" w:hAnsi="Arial" w:cs="Arial"/>
                <w:sz w:val="20"/>
                <w:szCs w:val="20"/>
              </w:rPr>
              <w:t>Časopis Računovodstvo, revizija i financije, br. 1-12</w:t>
            </w:r>
            <w:r w:rsidR="005C25B9">
              <w:rPr>
                <w:rFonts w:ascii="Arial" w:hAnsi="Arial" w:cs="Arial"/>
                <w:sz w:val="20"/>
                <w:szCs w:val="20"/>
              </w:rPr>
              <w:t xml:space="preserve"> </w:t>
            </w:r>
            <w:r w:rsidR="005C25B9">
              <w:rPr>
                <w:rFonts w:ascii="Arial" w:hAnsi="Arial" w:cs="Arial"/>
                <w:color w:val="FF0000"/>
                <w:sz w:val="20"/>
                <w:szCs w:val="20"/>
              </w:rPr>
              <w:t>(tiskano izdanje + e-izdanje)</w:t>
            </w:r>
          </w:p>
          <w:p w:rsidR="00BE4BA7" w:rsidRPr="005C25B9" w:rsidRDefault="00BE4BA7" w:rsidP="00EF2AC2">
            <w:pPr>
              <w:tabs>
                <w:tab w:val="left" w:pos="2820"/>
              </w:tabs>
              <w:spacing w:after="0" w:line="240" w:lineRule="auto"/>
              <w:rPr>
                <w:rFonts w:ascii="Arial" w:hAnsi="Arial" w:cs="Arial"/>
                <w:color w:val="FF0000"/>
                <w:sz w:val="20"/>
                <w:szCs w:val="20"/>
              </w:rPr>
            </w:pPr>
            <w:r w:rsidRPr="004F57DC">
              <w:rPr>
                <w:rFonts w:ascii="Arial" w:hAnsi="Arial" w:cs="Arial"/>
                <w:color w:val="FF0000"/>
                <w:sz w:val="20"/>
                <w:szCs w:val="20"/>
              </w:rPr>
              <w:t>Časopis Računovodstvo i financije, br. 1-12</w:t>
            </w:r>
          </w:p>
        </w:tc>
        <w:tc>
          <w:tcPr>
            <w:tcW w:w="1244" w:type="dxa"/>
            <w:gridSpan w:val="2"/>
            <w:tcBorders>
              <w:left w:val="single" w:sz="8" w:space="0" w:color="auto"/>
              <w:right w:val="single" w:sz="8" w:space="0" w:color="auto"/>
            </w:tcBorders>
            <w:tcMar>
              <w:left w:w="57" w:type="dxa"/>
              <w:right w:w="57" w:type="dxa"/>
            </w:tcMar>
          </w:tcPr>
          <w:p w:rsidR="005C25B9" w:rsidRDefault="00250C94" w:rsidP="005C25B9">
            <w:pPr>
              <w:tabs>
                <w:tab w:val="left" w:pos="2820"/>
              </w:tabs>
              <w:spacing w:after="0"/>
              <w:jc w:val="center"/>
              <w:rPr>
                <w:rFonts w:ascii="Arial" w:hAnsi="Arial" w:cs="Arial"/>
                <w:sz w:val="20"/>
                <w:szCs w:val="20"/>
              </w:rPr>
            </w:pPr>
            <w:r w:rsidRPr="00AF2D8C">
              <w:rPr>
                <w:rFonts w:ascii="Arial" w:hAnsi="Arial" w:cs="Arial"/>
                <w:sz w:val="20"/>
                <w:szCs w:val="20"/>
              </w:rPr>
              <w:t>1</w:t>
            </w:r>
          </w:p>
          <w:p w:rsidR="00BE4BA7" w:rsidRDefault="00BE4BA7" w:rsidP="005C25B9">
            <w:pPr>
              <w:tabs>
                <w:tab w:val="left" w:pos="2820"/>
              </w:tabs>
              <w:spacing w:after="0"/>
              <w:jc w:val="center"/>
              <w:rPr>
                <w:rFonts w:ascii="Arial" w:hAnsi="Arial" w:cs="Arial"/>
                <w:sz w:val="20"/>
                <w:szCs w:val="20"/>
              </w:rPr>
            </w:pPr>
          </w:p>
          <w:p w:rsidR="00BE4BA7" w:rsidRPr="00BE4BA7" w:rsidRDefault="00BE4BA7" w:rsidP="005C25B9">
            <w:pPr>
              <w:tabs>
                <w:tab w:val="left" w:pos="2820"/>
              </w:tabs>
              <w:spacing w:after="0"/>
              <w:jc w:val="center"/>
              <w:rPr>
                <w:rFonts w:ascii="Arial" w:hAnsi="Arial" w:cs="Arial"/>
                <w:color w:val="FF0000"/>
                <w:sz w:val="20"/>
                <w:szCs w:val="20"/>
              </w:rPr>
            </w:pPr>
            <w:r w:rsidRPr="00BE4BA7">
              <w:rPr>
                <w:rFonts w:ascii="Arial" w:hAnsi="Arial" w:cs="Arial"/>
                <w:color w:val="FF0000"/>
                <w:sz w:val="20"/>
                <w:szCs w:val="20"/>
              </w:rPr>
              <w:t>1</w:t>
            </w:r>
          </w:p>
        </w:tc>
        <w:tc>
          <w:tcPr>
            <w:tcW w:w="1518" w:type="dxa"/>
            <w:gridSpan w:val="3"/>
            <w:tcBorders>
              <w:left w:val="single" w:sz="8" w:space="0" w:color="auto"/>
              <w:right w:val="single" w:sz="12" w:space="0" w:color="auto"/>
            </w:tcBorders>
            <w:tcMar>
              <w:left w:w="57" w:type="dxa"/>
              <w:right w:w="57" w:type="dxa"/>
            </w:tcMar>
          </w:tcPr>
          <w:p w:rsidR="00250C94" w:rsidRDefault="00D47EE3" w:rsidP="00EF2AC2">
            <w:pPr>
              <w:tabs>
                <w:tab w:val="left" w:pos="2820"/>
              </w:tabs>
              <w:spacing w:after="0"/>
              <w:jc w:val="center"/>
              <w:rPr>
                <w:rFonts w:ascii="Arial" w:hAnsi="Arial" w:cs="Arial"/>
                <w:sz w:val="20"/>
                <w:szCs w:val="20"/>
              </w:rPr>
            </w:pPr>
            <w:hyperlink r:id="rId5" w:history="1">
              <w:r w:rsidR="00BE4BA7" w:rsidRPr="0056470B">
                <w:rPr>
                  <w:rStyle w:val="Hyperlink"/>
                  <w:rFonts w:ascii="Arial" w:hAnsi="Arial" w:cs="Arial"/>
                  <w:sz w:val="20"/>
                  <w:szCs w:val="20"/>
                </w:rPr>
                <w:t>www.rrif.hr</w:t>
              </w:r>
            </w:hyperlink>
          </w:p>
          <w:p w:rsidR="00BE4BA7" w:rsidRDefault="00BE4BA7" w:rsidP="00EF2AC2">
            <w:pPr>
              <w:tabs>
                <w:tab w:val="left" w:pos="2820"/>
              </w:tabs>
              <w:spacing w:after="0"/>
              <w:jc w:val="center"/>
              <w:rPr>
                <w:rFonts w:ascii="Arial" w:hAnsi="Arial" w:cs="Arial"/>
                <w:sz w:val="20"/>
                <w:szCs w:val="20"/>
              </w:rPr>
            </w:pPr>
          </w:p>
          <w:p w:rsidR="00BE4BA7" w:rsidRPr="00BE4BA7" w:rsidRDefault="00BE4BA7" w:rsidP="00EF2AC2">
            <w:pPr>
              <w:tabs>
                <w:tab w:val="left" w:pos="2820"/>
              </w:tabs>
              <w:spacing w:after="0"/>
              <w:jc w:val="center"/>
              <w:rPr>
                <w:rFonts w:ascii="Arial" w:hAnsi="Arial" w:cs="Arial"/>
                <w:color w:val="FF0000"/>
                <w:sz w:val="20"/>
                <w:szCs w:val="20"/>
              </w:rPr>
            </w:pPr>
            <w:r w:rsidRPr="00BE4BA7">
              <w:rPr>
                <w:rFonts w:ascii="Arial" w:hAnsi="Arial" w:cs="Arial"/>
                <w:color w:val="FF0000"/>
                <w:sz w:val="20"/>
                <w:szCs w:val="20"/>
              </w:rPr>
              <w:t>www.rif.hr</w:t>
            </w:r>
          </w:p>
        </w:tc>
      </w:tr>
      <w:tr w:rsidR="00250C94" w:rsidRPr="00AF2D8C" w:rsidTr="00EF2AC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tabs>
                <w:tab w:val="left" w:pos="567"/>
              </w:tabs>
              <w:spacing w:after="0" w:line="240" w:lineRule="auto"/>
              <w:rPr>
                <w:rFonts w:ascii="Arial" w:hAnsi="Arial" w:cs="Arial"/>
                <w:sz w:val="20"/>
                <w:szCs w:val="20"/>
              </w:rPr>
            </w:pPr>
            <w:r w:rsidRPr="00AF2D8C">
              <w:rPr>
                <w:rFonts w:ascii="Arial" w:hAnsi="Arial" w:cs="Arial"/>
                <w:sz w:val="20"/>
                <w:szCs w:val="20"/>
              </w:rPr>
              <w:t xml:space="preserve">Dopunska literatura </w:t>
            </w:r>
          </w:p>
          <w:p w:rsidR="00250C94" w:rsidRPr="00AF2D8C" w:rsidRDefault="00250C94" w:rsidP="00EF2AC2">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5C25B9" w:rsidRPr="00333B14" w:rsidRDefault="005C25B9" w:rsidP="00EF2AC2">
            <w:pPr>
              <w:spacing w:after="0" w:line="240" w:lineRule="auto"/>
              <w:rPr>
                <w:rFonts w:ascii="Arial" w:hAnsi="Arial" w:cs="Arial"/>
                <w:i/>
                <w:color w:val="FF0000"/>
                <w:sz w:val="20"/>
                <w:szCs w:val="20"/>
              </w:rPr>
            </w:pPr>
            <w:r w:rsidRPr="00333B14">
              <w:rPr>
                <w:rFonts w:ascii="Arial" w:hAnsi="Arial" w:cs="Arial"/>
                <w:i/>
                <w:color w:val="FF0000"/>
                <w:sz w:val="20"/>
                <w:szCs w:val="20"/>
              </w:rPr>
              <w:t>Udžbenici i knjige:</w:t>
            </w:r>
          </w:p>
          <w:p w:rsidR="00250C94" w:rsidRPr="00333B14" w:rsidRDefault="00250C94" w:rsidP="00EF2AC2">
            <w:pPr>
              <w:spacing w:after="0" w:line="240" w:lineRule="auto"/>
              <w:rPr>
                <w:rFonts w:ascii="Arial" w:hAnsi="Arial" w:cs="Arial"/>
                <w:strike/>
                <w:color w:val="FF0000"/>
                <w:sz w:val="20"/>
                <w:szCs w:val="20"/>
              </w:rPr>
            </w:pPr>
            <w:r w:rsidRPr="00333B14">
              <w:rPr>
                <w:rFonts w:ascii="Arial" w:hAnsi="Arial" w:cs="Arial"/>
                <w:strike/>
                <w:color w:val="FF0000"/>
                <w:sz w:val="20"/>
                <w:szCs w:val="20"/>
              </w:rPr>
              <w:t>Grupa autora (urednik Gulin D): Primjena Hrvatskih standarda financijskog izvještavanja, HZRIF, Zagreb, 2008.</w:t>
            </w:r>
          </w:p>
          <w:p w:rsidR="00250C94" w:rsidRDefault="00250C94" w:rsidP="00EF2AC2">
            <w:pPr>
              <w:spacing w:after="0" w:line="240" w:lineRule="auto"/>
              <w:jc w:val="both"/>
              <w:rPr>
                <w:rFonts w:ascii="Arial" w:hAnsi="Arial" w:cs="Arial"/>
                <w:sz w:val="20"/>
                <w:szCs w:val="20"/>
              </w:rPr>
            </w:pPr>
            <w:r w:rsidRPr="00AF2D8C">
              <w:rPr>
                <w:rFonts w:ascii="Arial" w:hAnsi="Arial" w:cs="Arial"/>
                <w:sz w:val="20"/>
                <w:szCs w:val="20"/>
              </w:rPr>
              <w:t xml:space="preserve">Grupa autora (redaktor </w:t>
            </w:r>
            <w:r w:rsidR="005C25B9" w:rsidRPr="005C25B9">
              <w:rPr>
                <w:rFonts w:ascii="Arial" w:hAnsi="Arial" w:cs="Arial"/>
                <w:color w:val="FF0000"/>
                <w:sz w:val="20"/>
                <w:szCs w:val="20"/>
              </w:rPr>
              <w:t>Guzić, Š.</w:t>
            </w:r>
            <w:r w:rsidRPr="005C25B9">
              <w:rPr>
                <w:rFonts w:ascii="Arial" w:hAnsi="Arial" w:cs="Arial"/>
                <w:strike/>
                <w:color w:val="FF0000"/>
                <w:sz w:val="20"/>
                <w:szCs w:val="20"/>
              </w:rPr>
              <w:t>Brkanić, V</w:t>
            </w:r>
            <w:r w:rsidRPr="00AF2D8C">
              <w:rPr>
                <w:rFonts w:ascii="Arial" w:hAnsi="Arial" w:cs="Arial"/>
                <w:sz w:val="20"/>
                <w:szCs w:val="20"/>
              </w:rPr>
              <w:t xml:space="preserve">): Računovodstvo poduzetnika: s primjerima knjiženja / </w:t>
            </w:r>
            <w:r w:rsidRPr="005C25B9">
              <w:rPr>
                <w:rFonts w:ascii="Arial" w:hAnsi="Arial" w:cs="Arial"/>
                <w:strike/>
                <w:color w:val="FF0000"/>
                <w:sz w:val="20"/>
                <w:szCs w:val="20"/>
              </w:rPr>
              <w:t>7.</w:t>
            </w:r>
            <w:r w:rsidR="005C25B9" w:rsidRPr="005C25B9">
              <w:rPr>
                <w:rFonts w:ascii="Arial" w:hAnsi="Arial" w:cs="Arial"/>
                <w:color w:val="FF0000"/>
                <w:sz w:val="20"/>
                <w:szCs w:val="20"/>
              </w:rPr>
              <w:t>11.</w:t>
            </w:r>
            <w:r w:rsidRPr="00AF2D8C">
              <w:rPr>
                <w:rFonts w:ascii="Arial" w:hAnsi="Arial" w:cs="Arial"/>
                <w:sz w:val="20"/>
                <w:szCs w:val="20"/>
              </w:rPr>
              <w:t xml:space="preserve"> izmijenjena i dopunjena nakl. Zagreb : RRIF plus, </w:t>
            </w:r>
            <w:r w:rsidRPr="005C25B9">
              <w:rPr>
                <w:rFonts w:ascii="Arial" w:hAnsi="Arial" w:cs="Arial"/>
                <w:strike/>
                <w:color w:val="FF0000"/>
                <w:sz w:val="20"/>
                <w:szCs w:val="20"/>
              </w:rPr>
              <w:t>2010</w:t>
            </w:r>
            <w:r w:rsidR="005C25B9">
              <w:rPr>
                <w:rFonts w:ascii="Arial" w:hAnsi="Arial" w:cs="Arial"/>
                <w:strike/>
                <w:sz w:val="20"/>
                <w:szCs w:val="20"/>
              </w:rPr>
              <w:t xml:space="preserve"> </w:t>
            </w:r>
            <w:r w:rsidR="005C25B9" w:rsidRPr="005C25B9">
              <w:rPr>
                <w:rFonts w:ascii="Arial" w:hAnsi="Arial" w:cs="Arial"/>
                <w:color w:val="FF0000"/>
                <w:sz w:val="20"/>
                <w:szCs w:val="20"/>
              </w:rPr>
              <w:t>veljača 2018</w:t>
            </w:r>
            <w:r w:rsidRPr="00AF2D8C">
              <w:rPr>
                <w:rFonts w:ascii="Arial" w:hAnsi="Arial" w:cs="Arial"/>
                <w:sz w:val="20"/>
                <w:szCs w:val="20"/>
              </w:rPr>
              <w:t>.</w:t>
            </w:r>
          </w:p>
          <w:p w:rsidR="00333B14" w:rsidRPr="00333B14" w:rsidRDefault="00333B14" w:rsidP="00EF2AC2">
            <w:pPr>
              <w:spacing w:after="0" w:line="240" w:lineRule="auto"/>
              <w:jc w:val="both"/>
              <w:rPr>
                <w:rFonts w:ascii="Arial" w:hAnsi="Arial" w:cs="Arial"/>
                <w:color w:val="FF0000"/>
                <w:sz w:val="20"/>
                <w:szCs w:val="20"/>
              </w:rPr>
            </w:pPr>
            <w:r>
              <w:rPr>
                <w:rFonts w:ascii="Arial" w:hAnsi="Arial" w:cs="Arial"/>
                <w:color w:val="FF0000"/>
                <w:sz w:val="20"/>
                <w:szCs w:val="20"/>
              </w:rPr>
              <w:t>Grupa autora (urednica Cirkveni Filipović, T.): Hrvatski računovodstveni sustav (</w:t>
            </w:r>
            <w:r w:rsidRPr="00333B14">
              <w:rPr>
                <w:rFonts w:ascii="Arial" w:hAnsi="Arial" w:cs="Arial"/>
                <w:color w:val="FF0000"/>
                <w:sz w:val="20"/>
                <w:szCs w:val="20"/>
              </w:rPr>
              <w:t>HSFI, MSFI, MRS, Tumač</w:t>
            </w:r>
            <w:r>
              <w:rPr>
                <w:rFonts w:ascii="Arial" w:hAnsi="Arial" w:cs="Arial"/>
                <w:color w:val="FF0000"/>
                <w:sz w:val="20"/>
                <w:szCs w:val="20"/>
              </w:rPr>
              <w:t>enja i ZOR s komentarom - službeni</w:t>
            </w:r>
            <w:r w:rsidRPr="00333B14">
              <w:rPr>
                <w:rFonts w:ascii="Arial" w:hAnsi="Arial" w:cs="Arial"/>
                <w:color w:val="FF0000"/>
                <w:sz w:val="20"/>
                <w:szCs w:val="20"/>
              </w:rPr>
              <w:t xml:space="preserve"> pročišćeni tekstovi</w:t>
            </w:r>
            <w:r>
              <w:rPr>
                <w:rFonts w:ascii="Arial" w:hAnsi="Arial" w:cs="Arial"/>
                <w:color w:val="FF0000"/>
                <w:sz w:val="20"/>
                <w:szCs w:val="20"/>
              </w:rPr>
              <w:t xml:space="preserve">). </w:t>
            </w:r>
          </w:p>
          <w:p w:rsidR="00250C94" w:rsidRPr="00333B14" w:rsidRDefault="00250C94" w:rsidP="00EF2AC2">
            <w:pPr>
              <w:tabs>
                <w:tab w:val="left" w:pos="2820"/>
              </w:tabs>
              <w:spacing w:after="0" w:line="240" w:lineRule="auto"/>
              <w:rPr>
                <w:rFonts w:ascii="Arial" w:hAnsi="Arial" w:cs="Arial"/>
                <w:color w:val="FF0000"/>
                <w:sz w:val="20"/>
                <w:szCs w:val="20"/>
              </w:rPr>
            </w:pPr>
            <w:r w:rsidRPr="00333B14">
              <w:rPr>
                <w:rFonts w:ascii="Arial" w:hAnsi="Arial" w:cs="Arial"/>
                <w:strike/>
                <w:color w:val="FF0000"/>
                <w:sz w:val="20"/>
                <w:szCs w:val="20"/>
              </w:rPr>
              <w:t>Hrvatski porezni propisi u 2010. (redakcijski pročišćeni tekstovi). Zagreb, Hrvatska zajednica računovođa i financijskih djelatnika, 2010.</w:t>
            </w:r>
            <w:r w:rsidR="00333B14">
              <w:rPr>
                <w:rFonts w:ascii="Arial" w:hAnsi="Arial" w:cs="Arial"/>
                <w:color w:val="FF0000"/>
                <w:sz w:val="20"/>
                <w:szCs w:val="20"/>
              </w:rPr>
              <w:t xml:space="preserve"> Zagreb: RRIF plus, veljača 2016.</w:t>
            </w:r>
          </w:p>
          <w:p w:rsidR="005C25B9" w:rsidRDefault="005C25B9" w:rsidP="00EF2AC2">
            <w:pPr>
              <w:tabs>
                <w:tab w:val="left" w:pos="2820"/>
              </w:tabs>
              <w:spacing w:after="0" w:line="240" w:lineRule="auto"/>
              <w:rPr>
                <w:rFonts w:ascii="Arial" w:hAnsi="Arial" w:cs="Arial"/>
                <w:i/>
                <w:color w:val="FF0000"/>
                <w:sz w:val="20"/>
                <w:szCs w:val="20"/>
              </w:rPr>
            </w:pPr>
            <w:r>
              <w:rPr>
                <w:rFonts w:ascii="Arial" w:hAnsi="Arial" w:cs="Arial"/>
                <w:i/>
                <w:color w:val="FF0000"/>
                <w:sz w:val="20"/>
                <w:szCs w:val="20"/>
              </w:rPr>
              <w:t>Članci:</w:t>
            </w:r>
          </w:p>
          <w:p w:rsidR="005C25B9" w:rsidRDefault="00024F11" w:rsidP="00024F11">
            <w:pPr>
              <w:tabs>
                <w:tab w:val="left" w:pos="2820"/>
              </w:tabs>
              <w:spacing w:after="0" w:line="240" w:lineRule="auto"/>
              <w:rPr>
                <w:rFonts w:ascii="Arial" w:hAnsi="Arial" w:cs="Arial"/>
                <w:color w:val="FF0000"/>
                <w:sz w:val="20"/>
                <w:szCs w:val="20"/>
              </w:rPr>
            </w:pPr>
            <w:r w:rsidRPr="00024F11">
              <w:rPr>
                <w:rFonts w:ascii="Arial" w:hAnsi="Arial" w:cs="Arial"/>
                <w:color w:val="FF0000"/>
                <w:sz w:val="20"/>
                <w:szCs w:val="20"/>
              </w:rPr>
              <w:t>Šodan, S</w:t>
            </w:r>
            <w:r>
              <w:rPr>
                <w:rFonts w:ascii="Arial" w:hAnsi="Arial" w:cs="Arial"/>
                <w:color w:val="FF0000"/>
                <w:sz w:val="20"/>
                <w:szCs w:val="20"/>
              </w:rPr>
              <w:t xml:space="preserve">.; Aljinović Barać, Ž.: </w:t>
            </w:r>
            <w:r w:rsidRPr="00024F11">
              <w:rPr>
                <w:rFonts w:ascii="Arial" w:hAnsi="Arial" w:cs="Arial"/>
                <w:color w:val="FF0000"/>
                <w:sz w:val="20"/>
                <w:szCs w:val="20"/>
              </w:rPr>
              <w:t>The Role and Current Status of IFRS in the Completion of National Accounting Rules – Evidence from Croatia // Accounting in Europe, 14 (2017), 1-2; 40-48.</w:t>
            </w:r>
          </w:p>
          <w:p w:rsidR="005C25B9" w:rsidRDefault="005C25B9" w:rsidP="00EF2AC2">
            <w:pPr>
              <w:tabs>
                <w:tab w:val="left" w:pos="2820"/>
              </w:tabs>
              <w:spacing w:after="0" w:line="240" w:lineRule="auto"/>
              <w:rPr>
                <w:rFonts w:ascii="Arial" w:hAnsi="Arial" w:cs="Arial"/>
                <w:i/>
                <w:color w:val="FF0000"/>
                <w:sz w:val="20"/>
                <w:szCs w:val="20"/>
              </w:rPr>
            </w:pPr>
            <w:r>
              <w:rPr>
                <w:rFonts w:ascii="Arial" w:hAnsi="Arial" w:cs="Arial"/>
                <w:i/>
                <w:color w:val="FF0000"/>
                <w:sz w:val="20"/>
                <w:szCs w:val="20"/>
              </w:rPr>
              <w:t>Ostali izvori:</w:t>
            </w:r>
          </w:p>
          <w:p w:rsidR="005C25B9" w:rsidRDefault="00024F11"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Aktualnosti s portala RRIF (</w:t>
            </w:r>
            <w:hyperlink r:id="rId6" w:history="1">
              <w:r w:rsidRPr="009258C3">
                <w:rPr>
                  <w:rStyle w:val="Hyperlink"/>
                  <w:rFonts w:ascii="Arial" w:hAnsi="Arial" w:cs="Arial"/>
                  <w:sz w:val="20"/>
                  <w:szCs w:val="20"/>
                </w:rPr>
                <w:t>www.rrif.hr</w:t>
              </w:r>
            </w:hyperlink>
            <w:r>
              <w:rPr>
                <w:rFonts w:ascii="Arial" w:hAnsi="Arial" w:cs="Arial"/>
                <w:color w:val="FF0000"/>
                <w:sz w:val="20"/>
                <w:szCs w:val="20"/>
              </w:rPr>
              <w:t>)</w:t>
            </w:r>
          </w:p>
          <w:p w:rsidR="00024F11" w:rsidRDefault="00024F11"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Aktualnosti s portala Računovodstvo i financije (</w:t>
            </w:r>
            <w:hyperlink r:id="rId7" w:history="1">
              <w:r w:rsidRPr="009258C3">
                <w:rPr>
                  <w:rStyle w:val="Hyperlink"/>
                  <w:rFonts w:ascii="Arial" w:hAnsi="Arial" w:cs="Arial"/>
                  <w:sz w:val="20"/>
                  <w:szCs w:val="20"/>
                </w:rPr>
                <w:t>www.rif.hr</w:t>
              </w:r>
            </w:hyperlink>
            <w:r>
              <w:rPr>
                <w:rFonts w:ascii="Arial" w:hAnsi="Arial" w:cs="Arial"/>
                <w:color w:val="FF0000"/>
                <w:sz w:val="20"/>
                <w:szCs w:val="20"/>
              </w:rPr>
              <w:t>)</w:t>
            </w:r>
          </w:p>
          <w:p w:rsidR="00024F11" w:rsidRPr="00024F11" w:rsidRDefault="00024F11"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Vijesti s portala Porezne uprave (</w:t>
            </w:r>
            <w:r w:rsidRPr="00024F11">
              <w:rPr>
                <w:rFonts w:ascii="Arial" w:hAnsi="Arial" w:cs="Arial"/>
                <w:color w:val="FF0000"/>
                <w:sz w:val="20"/>
                <w:szCs w:val="20"/>
              </w:rPr>
              <w:t>https://www.porezna-up</w:t>
            </w:r>
            <w:r>
              <w:rPr>
                <w:rFonts w:ascii="Arial" w:hAnsi="Arial" w:cs="Arial"/>
                <w:color w:val="FF0000"/>
                <w:sz w:val="20"/>
                <w:szCs w:val="20"/>
              </w:rPr>
              <w:t>rava.hr)</w:t>
            </w:r>
            <w:bookmarkStart w:id="0" w:name="_GoBack"/>
            <w:bookmarkEnd w:id="0"/>
          </w:p>
        </w:tc>
      </w:tr>
      <w:tr w:rsidR="00250C94" w:rsidRPr="00AF2D8C" w:rsidTr="00EF2AC2">
        <w:tc>
          <w:tcPr>
            <w:tcW w:w="1912" w:type="dxa"/>
            <w:gridSpan w:val="2"/>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567"/>
              </w:tabs>
              <w:spacing w:after="0" w:line="240" w:lineRule="auto"/>
              <w:rPr>
                <w:rFonts w:ascii="Arial" w:hAnsi="Arial" w:cs="Arial"/>
                <w:sz w:val="20"/>
                <w:szCs w:val="20"/>
              </w:rPr>
            </w:pPr>
            <w:r w:rsidRPr="00AF2D8C">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Praćenje pohađanja nastave i uspješnosti izvršenja ostalih obveza studenata (nastavnik)</w:t>
            </w:r>
          </w:p>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Nadzor izvođenja nastave (prodekan za nastavu)</w:t>
            </w:r>
          </w:p>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Analiza uspješnosti studiranja po svim predmetima studija (prodekan za nastavu)</w:t>
            </w:r>
          </w:p>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Studentska anketa o kvaliteti nastavnika i nastave za svaki predmet studija (UNIST, Centar za unaprjeđenje kvalitete)</w:t>
            </w:r>
          </w:p>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50C94" w:rsidRPr="00AF2D8C" w:rsidTr="00EF2AC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tabs>
                <w:tab w:val="left" w:pos="567"/>
              </w:tabs>
              <w:spacing w:after="0" w:line="240" w:lineRule="auto"/>
              <w:rPr>
                <w:rFonts w:ascii="Arial" w:hAnsi="Arial" w:cs="Arial"/>
                <w:sz w:val="20"/>
                <w:szCs w:val="20"/>
              </w:rPr>
            </w:pPr>
            <w:r w:rsidRPr="00AF2D8C">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250C94" w:rsidRPr="00AF2D8C" w:rsidRDefault="00250C94" w:rsidP="00EF2AC2">
            <w:pPr>
              <w:rPr>
                <w:rFonts w:ascii="Arial" w:hAnsi="Arial" w:cs="Arial"/>
                <w:sz w:val="20"/>
                <w:szCs w:val="20"/>
              </w:rPr>
            </w:pPr>
          </w:p>
        </w:tc>
      </w:tr>
    </w:tbl>
    <w:p w:rsidR="009A13E7" w:rsidRPr="00250C94" w:rsidRDefault="009A13E7" w:rsidP="00250C94"/>
    <w:sectPr w:rsidR="009A13E7" w:rsidRPr="00250C94" w:rsidSect="009513A3">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812"/>
    <w:multiLevelType w:val="hybridMultilevel"/>
    <w:tmpl w:val="1574857C"/>
    <w:lvl w:ilvl="0" w:tplc="8C704770">
      <w:start w:val="1"/>
      <w:numFmt w:val="decimal"/>
      <w:lvlText w:val="%1."/>
      <w:lvlJc w:val="left"/>
      <w:pPr>
        <w:ind w:left="575" w:hanging="360"/>
      </w:pPr>
      <w:rPr>
        <w:rFonts w:cs="Times New Roman" w:hint="default"/>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displayVerticalDrawingGridEvery w:val="2"/>
  <w:characterSpacingControl w:val="doNotCompress"/>
  <w:compat/>
  <w:rsids>
    <w:rsidRoot w:val="00250C94"/>
    <w:rsid w:val="00022FCA"/>
    <w:rsid w:val="00024F11"/>
    <w:rsid w:val="00051BCF"/>
    <w:rsid w:val="00097E87"/>
    <w:rsid w:val="000E1806"/>
    <w:rsid w:val="00100EAD"/>
    <w:rsid w:val="00130ED2"/>
    <w:rsid w:val="00147E45"/>
    <w:rsid w:val="00175313"/>
    <w:rsid w:val="00183570"/>
    <w:rsid w:val="00250C94"/>
    <w:rsid w:val="0030197C"/>
    <w:rsid w:val="00301F03"/>
    <w:rsid w:val="00333B14"/>
    <w:rsid w:val="003E2A1F"/>
    <w:rsid w:val="0047056E"/>
    <w:rsid w:val="005134D5"/>
    <w:rsid w:val="00532CAD"/>
    <w:rsid w:val="00546B15"/>
    <w:rsid w:val="005C25B9"/>
    <w:rsid w:val="00671E96"/>
    <w:rsid w:val="00687F6F"/>
    <w:rsid w:val="00707763"/>
    <w:rsid w:val="007646DE"/>
    <w:rsid w:val="00765F81"/>
    <w:rsid w:val="007B7E28"/>
    <w:rsid w:val="007C6311"/>
    <w:rsid w:val="007E646F"/>
    <w:rsid w:val="007F251A"/>
    <w:rsid w:val="008572B2"/>
    <w:rsid w:val="00897FE1"/>
    <w:rsid w:val="008A5C2F"/>
    <w:rsid w:val="008D4E1D"/>
    <w:rsid w:val="009513A3"/>
    <w:rsid w:val="00994CED"/>
    <w:rsid w:val="009A0D8C"/>
    <w:rsid w:val="009A13E7"/>
    <w:rsid w:val="00A30390"/>
    <w:rsid w:val="00B10013"/>
    <w:rsid w:val="00B37F9D"/>
    <w:rsid w:val="00B44655"/>
    <w:rsid w:val="00B76F07"/>
    <w:rsid w:val="00BC6D06"/>
    <w:rsid w:val="00BE4BA7"/>
    <w:rsid w:val="00BE4E8E"/>
    <w:rsid w:val="00C108D7"/>
    <w:rsid w:val="00CB367E"/>
    <w:rsid w:val="00D47EE3"/>
    <w:rsid w:val="00D56F29"/>
    <w:rsid w:val="00DC523F"/>
    <w:rsid w:val="00DD464D"/>
    <w:rsid w:val="00EB1C58"/>
    <w:rsid w:val="00EC0D88"/>
    <w:rsid w:val="00F368CF"/>
    <w:rsid w:val="00FB6AAA"/>
    <w:rsid w:val="00FF488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C9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50C94"/>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250C94"/>
    <w:rPr>
      <w:rFonts w:cs="Times New Roman"/>
      <w:b/>
      <w:bCs/>
    </w:rPr>
  </w:style>
  <w:style w:type="character" w:styleId="Hyperlink">
    <w:name w:val="Hyperlink"/>
    <w:basedOn w:val="DefaultParagraphFont"/>
    <w:uiPriority w:val="99"/>
    <w:unhideWhenUsed/>
    <w:rsid w:val="00024F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C94"/>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50C94"/>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250C94"/>
    <w:rPr>
      <w:rFonts w:cs="Times New Roman"/>
      <w:b/>
      <w:bCs/>
    </w:rPr>
  </w:style>
  <w:style w:type="character" w:styleId="Hiperveza">
    <w:name w:val="Hyperlink"/>
    <w:basedOn w:val="Zadanifontodlomka"/>
    <w:uiPriority w:val="99"/>
    <w:unhideWhenUsed/>
    <w:rsid w:val="00024F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if.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rif.hr" TargetMode="External"/><Relationship Id="rId5" Type="http://schemas.openxmlformats.org/officeDocument/2006/relationships/hyperlink" Target="http://www.rrif.hr"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1302</Words>
  <Characters>7424</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sumic</cp:lastModifiedBy>
  <cp:revision>2</cp:revision>
  <dcterms:created xsi:type="dcterms:W3CDTF">2018-06-06T13:29:00Z</dcterms:created>
  <dcterms:modified xsi:type="dcterms:W3CDTF">2018-06-06T13:29:00Z</dcterms:modified>
</cp:coreProperties>
</file>